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2A01" w14:textId="77777777" w:rsidR="0087275A" w:rsidRDefault="0087275A" w:rsidP="00F4685D">
      <w:pPr>
        <w:pStyle w:val="NormalWeb"/>
        <w:shd w:val="clear" w:color="auto" w:fill="FFFFFF"/>
        <w:spacing w:before="0" w:beforeAutospacing="0" w:after="240" w:afterAutospacing="0"/>
        <w:rPr>
          <w:b/>
          <w:bCs/>
          <w:kern w:val="36"/>
        </w:rPr>
      </w:pPr>
      <w:proofErr w:type="spellStart"/>
      <w:r w:rsidRPr="0087275A">
        <w:rPr>
          <w:b/>
          <w:bCs/>
          <w:kern w:val="36"/>
        </w:rPr>
        <w:t>Salivary</w:t>
      </w:r>
      <w:proofErr w:type="spellEnd"/>
      <w:r w:rsidRPr="0087275A">
        <w:rPr>
          <w:b/>
          <w:bCs/>
          <w:kern w:val="36"/>
        </w:rPr>
        <w:t xml:space="preserve"> </w:t>
      </w:r>
      <w:proofErr w:type="spellStart"/>
      <w:r w:rsidRPr="0087275A">
        <w:rPr>
          <w:b/>
          <w:bCs/>
          <w:kern w:val="36"/>
        </w:rPr>
        <w:t>Uric</w:t>
      </w:r>
      <w:proofErr w:type="spellEnd"/>
      <w:r w:rsidRPr="0087275A">
        <w:rPr>
          <w:b/>
          <w:bCs/>
          <w:kern w:val="36"/>
        </w:rPr>
        <w:t xml:space="preserve"> </w:t>
      </w:r>
      <w:proofErr w:type="spellStart"/>
      <w:r w:rsidRPr="0087275A">
        <w:rPr>
          <w:b/>
          <w:bCs/>
          <w:kern w:val="36"/>
        </w:rPr>
        <w:t>Acid</w:t>
      </w:r>
      <w:proofErr w:type="spellEnd"/>
      <w:r w:rsidRPr="0087275A">
        <w:rPr>
          <w:b/>
          <w:bCs/>
          <w:kern w:val="36"/>
        </w:rPr>
        <w:t xml:space="preserve"> in </w:t>
      </w:r>
      <w:proofErr w:type="spellStart"/>
      <w:r w:rsidRPr="0087275A">
        <w:rPr>
          <w:b/>
          <w:bCs/>
          <w:kern w:val="36"/>
        </w:rPr>
        <w:t>Psychiatric</w:t>
      </w:r>
      <w:proofErr w:type="spellEnd"/>
      <w:r w:rsidRPr="0087275A">
        <w:rPr>
          <w:b/>
          <w:bCs/>
          <w:kern w:val="36"/>
        </w:rPr>
        <w:t xml:space="preserve"> </w:t>
      </w:r>
      <w:proofErr w:type="spellStart"/>
      <w:r w:rsidRPr="0087275A">
        <w:rPr>
          <w:b/>
          <w:bCs/>
          <w:kern w:val="36"/>
        </w:rPr>
        <w:t>Disorders</w:t>
      </w:r>
      <w:proofErr w:type="spellEnd"/>
      <w:r w:rsidRPr="0087275A">
        <w:rPr>
          <w:b/>
          <w:bCs/>
          <w:kern w:val="36"/>
        </w:rPr>
        <w:t xml:space="preserve"> </w:t>
      </w:r>
      <w:proofErr w:type="spellStart"/>
      <w:r w:rsidRPr="0087275A">
        <w:rPr>
          <w:b/>
          <w:bCs/>
          <w:kern w:val="36"/>
        </w:rPr>
        <w:t>and</w:t>
      </w:r>
      <w:proofErr w:type="spellEnd"/>
      <w:r w:rsidRPr="0087275A">
        <w:rPr>
          <w:b/>
          <w:bCs/>
          <w:kern w:val="36"/>
        </w:rPr>
        <w:t xml:space="preserve"> </w:t>
      </w:r>
      <w:proofErr w:type="spellStart"/>
      <w:r w:rsidRPr="0087275A">
        <w:rPr>
          <w:b/>
          <w:bCs/>
          <w:kern w:val="36"/>
        </w:rPr>
        <w:t>Acute</w:t>
      </w:r>
      <w:proofErr w:type="spellEnd"/>
      <w:r w:rsidRPr="0087275A">
        <w:rPr>
          <w:b/>
          <w:bCs/>
          <w:kern w:val="36"/>
        </w:rPr>
        <w:t xml:space="preserve"> </w:t>
      </w:r>
      <w:proofErr w:type="spellStart"/>
      <w:r w:rsidRPr="0087275A">
        <w:rPr>
          <w:b/>
          <w:bCs/>
          <w:kern w:val="36"/>
        </w:rPr>
        <w:t>Psychosocial</w:t>
      </w:r>
      <w:proofErr w:type="spellEnd"/>
      <w:r w:rsidRPr="0087275A">
        <w:rPr>
          <w:b/>
          <w:bCs/>
          <w:kern w:val="36"/>
        </w:rPr>
        <w:t xml:space="preserve"> </w:t>
      </w:r>
      <w:proofErr w:type="spellStart"/>
      <w:r w:rsidRPr="0087275A">
        <w:rPr>
          <w:b/>
          <w:bCs/>
          <w:kern w:val="36"/>
        </w:rPr>
        <w:t>Stress</w:t>
      </w:r>
      <w:proofErr w:type="spellEnd"/>
      <w:r w:rsidRPr="0087275A">
        <w:rPr>
          <w:b/>
          <w:bCs/>
          <w:kern w:val="36"/>
        </w:rPr>
        <w:t xml:space="preserve">: A </w:t>
      </w:r>
      <w:proofErr w:type="spellStart"/>
      <w:r w:rsidRPr="0087275A">
        <w:rPr>
          <w:b/>
          <w:bCs/>
          <w:kern w:val="36"/>
        </w:rPr>
        <w:t>Scoping</w:t>
      </w:r>
      <w:proofErr w:type="spellEnd"/>
      <w:r w:rsidRPr="0087275A">
        <w:rPr>
          <w:b/>
          <w:bCs/>
          <w:kern w:val="36"/>
        </w:rPr>
        <w:t xml:space="preserve"> </w:t>
      </w:r>
      <w:proofErr w:type="spellStart"/>
      <w:r w:rsidRPr="0087275A">
        <w:rPr>
          <w:b/>
          <w:bCs/>
          <w:kern w:val="36"/>
        </w:rPr>
        <w:t>Review</w:t>
      </w:r>
      <w:proofErr w:type="spellEnd"/>
    </w:p>
    <w:p w14:paraId="34FF8B0E" w14:textId="3D7820CB" w:rsidR="00C16C2F" w:rsidRPr="00DB3166" w:rsidRDefault="00C16C2F" w:rsidP="00F4685D">
      <w:pPr>
        <w:pStyle w:val="NormalWeb"/>
        <w:shd w:val="clear" w:color="auto" w:fill="FFFFFF"/>
        <w:spacing w:before="0" w:beforeAutospacing="0" w:after="240" w:afterAutospacing="0"/>
        <w:rPr>
          <w:rStyle w:val="Naglaeno"/>
          <w:b w:val="0"/>
          <w:bCs w:val="0"/>
          <w:sz w:val="20"/>
          <w:szCs w:val="20"/>
        </w:rPr>
      </w:pPr>
      <w:r w:rsidRPr="00695136">
        <w:rPr>
          <w:rStyle w:val="Naglaeno"/>
          <w:b w:val="0"/>
          <w:bCs w:val="0"/>
          <w:sz w:val="20"/>
          <w:szCs w:val="20"/>
        </w:rPr>
        <w:t xml:space="preserve">Miodrag Kovačević </w:t>
      </w:r>
      <w:r w:rsidR="008B652D">
        <w:rPr>
          <w:rStyle w:val="Naglaeno"/>
          <w:b w:val="0"/>
          <w:bCs w:val="0"/>
          <w:sz w:val="20"/>
          <w:szCs w:val="20"/>
          <w:vertAlign w:val="superscript"/>
        </w:rPr>
        <w:t>1</w:t>
      </w:r>
      <w:r w:rsidR="00026681">
        <w:rPr>
          <w:rStyle w:val="Naglaeno"/>
          <w:b w:val="0"/>
          <w:bCs w:val="0"/>
          <w:sz w:val="20"/>
          <w:szCs w:val="20"/>
        </w:rPr>
        <w:t>,</w:t>
      </w:r>
      <w:r w:rsidRPr="00695136">
        <w:rPr>
          <w:rStyle w:val="Naglaeno"/>
          <w:b w:val="0"/>
          <w:bCs w:val="0"/>
          <w:sz w:val="20"/>
          <w:szCs w:val="20"/>
          <w:vertAlign w:val="superscript"/>
        </w:rPr>
        <w:t xml:space="preserve"> </w:t>
      </w:r>
      <w:r w:rsidR="001B4424" w:rsidRPr="00695136">
        <w:rPr>
          <w:rStyle w:val="Naglaeno"/>
          <w:b w:val="0"/>
          <w:bCs w:val="0"/>
          <w:sz w:val="20"/>
          <w:szCs w:val="20"/>
        </w:rPr>
        <w:t xml:space="preserve">Branka Kovačević </w:t>
      </w:r>
      <w:r w:rsidR="008B652D">
        <w:rPr>
          <w:rStyle w:val="Naglaeno"/>
          <w:b w:val="0"/>
          <w:bCs w:val="0"/>
          <w:sz w:val="20"/>
          <w:szCs w:val="20"/>
          <w:vertAlign w:val="superscript"/>
        </w:rPr>
        <w:t>2</w:t>
      </w:r>
      <w:r w:rsidRPr="00695136">
        <w:rPr>
          <w:rStyle w:val="Naglaeno"/>
          <w:b w:val="0"/>
          <w:bCs w:val="0"/>
          <w:sz w:val="20"/>
          <w:szCs w:val="20"/>
        </w:rPr>
        <w:t xml:space="preserve">, </w:t>
      </w:r>
      <w:r w:rsidR="00026681">
        <w:rPr>
          <w:rStyle w:val="Naglaeno"/>
          <w:b w:val="0"/>
          <w:bCs w:val="0"/>
          <w:sz w:val="20"/>
          <w:szCs w:val="20"/>
        </w:rPr>
        <w:t>Snežana Marjanović</w:t>
      </w:r>
      <w:r w:rsidR="00026681" w:rsidRPr="00026681">
        <w:rPr>
          <w:rStyle w:val="Naglaeno"/>
          <w:b w:val="0"/>
          <w:bCs w:val="0"/>
          <w:sz w:val="20"/>
          <w:szCs w:val="20"/>
          <w:vertAlign w:val="superscript"/>
        </w:rPr>
        <w:t>3</w:t>
      </w:r>
      <w:r w:rsidR="00026681">
        <w:rPr>
          <w:rStyle w:val="Naglaeno"/>
          <w:b w:val="0"/>
          <w:bCs w:val="0"/>
          <w:sz w:val="20"/>
          <w:szCs w:val="20"/>
        </w:rPr>
        <w:t xml:space="preserve">, Dragana Puhalo </w:t>
      </w:r>
      <w:proofErr w:type="spellStart"/>
      <w:r w:rsidR="00026681">
        <w:rPr>
          <w:rStyle w:val="Naglaeno"/>
          <w:b w:val="0"/>
          <w:bCs w:val="0"/>
          <w:sz w:val="20"/>
          <w:szCs w:val="20"/>
        </w:rPr>
        <w:t>Sladoje</w:t>
      </w:r>
      <w:proofErr w:type="spellEnd"/>
      <w:r w:rsidR="00026681">
        <w:rPr>
          <w:rStyle w:val="Naglaeno"/>
          <w:b w:val="0"/>
          <w:bCs w:val="0"/>
          <w:sz w:val="20"/>
          <w:szCs w:val="20"/>
        </w:rPr>
        <w:t xml:space="preserve"> </w:t>
      </w:r>
      <w:r w:rsidR="00026681" w:rsidRPr="00026681">
        <w:rPr>
          <w:rStyle w:val="Naglaeno"/>
          <w:b w:val="0"/>
          <w:bCs w:val="0"/>
          <w:sz w:val="20"/>
          <w:szCs w:val="20"/>
          <w:vertAlign w:val="superscript"/>
        </w:rPr>
        <w:t>4</w:t>
      </w:r>
      <w:r w:rsidR="00026681">
        <w:rPr>
          <w:rStyle w:val="Naglaeno"/>
          <w:b w:val="0"/>
          <w:bCs w:val="0"/>
          <w:sz w:val="20"/>
          <w:szCs w:val="20"/>
        </w:rPr>
        <w:t xml:space="preserve"> ,</w:t>
      </w:r>
      <w:r w:rsidR="00277477">
        <w:rPr>
          <w:rStyle w:val="Naglaeno"/>
          <w:b w:val="0"/>
          <w:bCs w:val="0"/>
          <w:sz w:val="20"/>
          <w:szCs w:val="20"/>
        </w:rPr>
        <w:t xml:space="preserve"> </w:t>
      </w:r>
      <w:r w:rsidR="00824889">
        <w:rPr>
          <w:rStyle w:val="Naglaeno"/>
          <w:b w:val="0"/>
          <w:bCs w:val="0"/>
          <w:sz w:val="20"/>
          <w:szCs w:val="20"/>
        </w:rPr>
        <w:t>Mile Jevtić</w:t>
      </w:r>
      <w:r w:rsidR="00026681">
        <w:rPr>
          <w:rStyle w:val="Naglaeno"/>
          <w:b w:val="0"/>
          <w:bCs w:val="0"/>
          <w:sz w:val="20"/>
          <w:szCs w:val="20"/>
          <w:vertAlign w:val="superscript"/>
        </w:rPr>
        <w:t>5</w:t>
      </w:r>
    </w:p>
    <w:p w14:paraId="411A54AB" w14:textId="28116D20" w:rsidR="008B652D" w:rsidRDefault="00026681" w:rsidP="008B652D">
      <w:pPr>
        <w:pStyle w:val="NormalWeb"/>
        <w:shd w:val="clear" w:color="auto" w:fill="FFFFFF"/>
        <w:spacing w:before="0" w:beforeAutospacing="0" w:after="240" w:afterAutospacing="0"/>
        <w:rPr>
          <w:rStyle w:val="Naglaeno"/>
          <w:b w:val="0"/>
          <w:bCs w:val="0"/>
          <w:i/>
          <w:iCs/>
          <w:sz w:val="20"/>
          <w:szCs w:val="20"/>
          <w:vertAlign w:val="superscript"/>
        </w:rPr>
      </w:pPr>
      <w:r>
        <w:rPr>
          <w:rStyle w:val="Naglaeno"/>
          <w:b w:val="0"/>
          <w:bCs w:val="0"/>
          <w:i/>
          <w:iCs/>
          <w:sz w:val="20"/>
          <w:szCs w:val="20"/>
          <w:vertAlign w:val="superscript"/>
        </w:rPr>
        <w:t>1</w:t>
      </w:r>
      <w:r w:rsidR="008B652D" w:rsidRPr="00695136">
        <w:rPr>
          <w:rStyle w:val="Naglaeno"/>
          <w:b w:val="0"/>
          <w:bCs w:val="0"/>
          <w:i/>
          <w:iCs/>
          <w:sz w:val="20"/>
          <w:szCs w:val="20"/>
        </w:rPr>
        <w:t xml:space="preserve">Department </w:t>
      </w:r>
      <w:proofErr w:type="spellStart"/>
      <w:r w:rsidR="008B652D" w:rsidRPr="00695136">
        <w:rPr>
          <w:rStyle w:val="Naglaeno"/>
          <w:b w:val="0"/>
          <w:bCs w:val="0"/>
          <w:i/>
          <w:iCs/>
          <w:sz w:val="20"/>
          <w:szCs w:val="20"/>
        </w:rPr>
        <w:t>of</w:t>
      </w:r>
      <w:proofErr w:type="spellEnd"/>
      <w:r w:rsidR="008B652D" w:rsidRPr="00695136">
        <w:rPr>
          <w:rStyle w:val="Naglaeno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8B652D" w:rsidRPr="00695136">
        <w:rPr>
          <w:rStyle w:val="Naglaeno"/>
          <w:b w:val="0"/>
          <w:bCs w:val="0"/>
          <w:i/>
          <w:iCs/>
          <w:sz w:val="20"/>
          <w:szCs w:val="20"/>
        </w:rPr>
        <w:t>psychiatry</w:t>
      </w:r>
      <w:proofErr w:type="spellEnd"/>
      <w:r w:rsidR="008B652D" w:rsidRPr="00695136">
        <w:rPr>
          <w:rStyle w:val="Naglaeno"/>
          <w:b w:val="0"/>
          <w:bCs w:val="0"/>
          <w:i/>
          <w:iCs/>
          <w:sz w:val="20"/>
          <w:szCs w:val="20"/>
          <w:vertAlign w:val="superscript"/>
        </w:rPr>
        <w:t xml:space="preserve"> ,</w:t>
      </w:r>
      <w:r w:rsidR="008B652D" w:rsidRPr="00695136">
        <w:rPr>
          <w:rStyle w:val="Naglaeno"/>
          <w:b w:val="0"/>
          <w:bCs w:val="0"/>
          <w:i/>
          <w:iCs/>
          <w:sz w:val="20"/>
          <w:szCs w:val="20"/>
        </w:rPr>
        <w:t xml:space="preserve">Univerzitetska Bolnica Foča, Foča </w:t>
      </w:r>
    </w:p>
    <w:p w14:paraId="054AA13C" w14:textId="3CE9F395" w:rsidR="00695136" w:rsidRDefault="00026681" w:rsidP="00F4685D">
      <w:pPr>
        <w:pStyle w:val="NormalWeb"/>
        <w:shd w:val="clear" w:color="auto" w:fill="FFFFFF"/>
        <w:spacing w:before="0" w:beforeAutospacing="0" w:after="240" w:afterAutospacing="0"/>
        <w:rPr>
          <w:rStyle w:val="Naglaeno"/>
          <w:b w:val="0"/>
          <w:bCs w:val="0"/>
          <w:i/>
          <w:iCs/>
          <w:sz w:val="20"/>
          <w:szCs w:val="20"/>
          <w:vertAlign w:val="superscript"/>
        </w:rPr>
      </w:pPr>
      <w:r w:rsidRPr="00026681">
        <w:rPr>
          <w:rStyle w:val="Naglaeno"/>
          <w:b w:val="0"/>
          <w:bCs w:val="0"/>
          <w:i/>
          <w:iCs/>
          <w:sz w:val="20"/>
          <w:szCs w:val="20"/>
          <w:vertAlign w:val="superscript"/>
        </w:rPr>
        <w:t>2,3,4</w:t>
      </w:r>
      <w:r>
        <w:rPr>
          <w:rStyle w:val="Naglaeno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C16C2F" w:rsidRPr="00695136">
        <w:rPr>
          <w:rStyle w:val="Naglaeno"/>
          <w:b w:val="0"/>
          <w:bCs w:val="0"/>
          <w:i/>
          <w:iCs/>
          <w:sz w:val="20"/>
          <w:szCs w:val="20"/>
        </w:rPr>
        <w:t>Medical</w:t>
      </w:r>
      <w:proofErr w:type="spellEnd"/>
      <w:r w:rsidR="00C16C2F" w:rsidRPr="00695136">
        <w:rPr>
          <w:rStyle w:val="Naglaeno"/>
          <w:b w:val="0"/>
          <w:bCs w:val="0"/>
          <w:i/>
          <w:iCs/>
          <w:sz w:val="20"/>
          <w:szCs w:val="20"/>
          <w:vertAlign w:val="superscript"/>
        </w:rPr>
        <w:t xml:space="preserve"> </w:t>
      </w:r>
      <w:proofErr w:type="spellStart"/>
      <w:r w:rsidR="00C16C2F" w:rsidRPr="00695136">
        <w:rPr>
          <w:rStyle w:val="Naglaeno"/>
          <w:b w:val="0"/>
          <w:bCs w:val="0"/>
          <w:i/>
          <w:iCs/>
          <w:sz w:val="20"/>
          <w:szCs w:val="20"/>
        </w:rPr>
        <w:t>Faculty</w:t>
      </w:r>
      <w:proofErr w:type="spellEnd"/>
      <w:r w:rsidR="00C16C2F" w:rsidRPr="00695136">
        <w:rPr>
          <w:rStyle w:val="Naglaeno"/>
          <w:b w:val="0"/>
          <w:bCs w:val="0"/>
          <w:i/>
          <w:iCs/>
          <w:sz w:val="20"/>
          <w:szCs w:val="20"/>
        </w:rPr>
        <w:t xml:space="preserve"> Foča</w:t>
      </w:r>
      <w:r w:rsidR="002B19A0">
        <w:rPr>
          <w:rStyle w:val="Naglaeno"/>
          <w:b w:val="0"/>
          <w:bCs w:val="0"/>
          <w:i/>
          <w:iCs/>
          <w:sz w:val="20"/>
          <w:szCs w:val="20"/>
        </w:rPr>
        <w:t>, Foča</w:t>
      </w:r>
    </w:p>
    <w:p w14:paraId="01CC53D0" w14:textId="16148C12" w:rsidR="00824889" w:rsidRPr="002B19A0" w:rsidRDefault="00026681" w:rsidP="00F4685D">
      <w:pPr>
        <w:pStyle w:val="NormalWeb"/>
        <w:shd w:val="clear" w:color="auto" w:fill="FFFFFF"/>
        <w:spacing w:before="0" w:beforeAutospacing="0" w:after="240" w:afterAutospacing="0"/>
        <w:rPr>
          <w:rStyle w:val="Naglaeno"/>
          <w:b w:val="0"/>
          <w:bCs w:val="0"/>
          <w:i/>
          <w:iCs/>
          <w:sz w:val="20"/>
          <w:szCs w:val="20"/>
        </w:rPr>
      </w:pPr>
      <w:r>
        <w:rPr>
          <w:rStyle w:val="Naglaeno"/>
          <w:b w:val="0"/>
          <w:bCs w:val="0"/>
          <w:i/>
          <w:iCs/>
          <w:sz w:val="20"/>
          <w:szCs w:val="20"/>
          <w:vertAlign w:val="superscript"/>
        </w:rPr>
        <w:t xml:space="preserve">5 </w:t>
      </w:r>
      <w:r>
        <w:rPr>
          <w:rStyle w:val="Naglaeno"/>
          <w:b w:val="0"/>
          <w:bCs w:val="0"/>
          <w:i/>
          <w:iCs/>
          <w:sz w:val="20"/>
          <w:szCs w:val="20"/>
        </w:rPr>
        <w:t xml:space="preserve">Institute </w:t>
      </w:r>
      <w:proofErr w:type="spellStart"/>
      <w:r>
        <w:rPr>
          <w:rStyle w:val="Naglaeno"/>
          <w:b w:val="0"/>
          <w:bCs w:val="0"/>
          <w:i/>
          <w:iCs/>
          <w:sz w:val="20"/>
          <w:szCs w:val="20"/>
        </w:rPr>
        <w:t>for</w:t>
      </w:r>
      <w:proofErr w:type="spellEnd"/>
      <w:r>
        <w:rPr>
          <w:rStyle w:val="Naglaeno"/>
          <w:b w:val="0"/>
          <w:bCs w:val="0"/>
          <w:i/>
          <w:iCs/>
          <w:sz w:val="20"/>
          <w:szCs w:val="20"/>
        </w:rPr>
        <w:t xml:space="preserve"> </w:t>
      </w:r>
      <w:proofErr w:type="spellStart"/>
      <w:r>
        <w:rPr>
          <w:rStyle w:val="Naglaeno"/>
          <w:b w:val="0"/>
          <w:bCs w:val="0"/>
          <w:i/>
          <w:iCs/>
          <w:sz w:val="20"/>
          <w:szCs w:val="20"/>
        </w:rPr>
        <w:t>Forensic</w:t>
      </w:r>
      <w:proofErr w:type="spellEnd"/>
      <w:r>
        <w:rPr>
          <w:rStyle w:val="Naglaeno"/>
          <w:b w:val="0"/>
          <w:bCs w:val="0"/>
          <w:i/>
          <w:iCs/>
          <w:sz w:val="20"/>
          <w:szCs w:val="20"/>
        </w:rPr>
        <w:t xml:space="preserve"> </w:t>
      </w:r>
      <w:proofErr w:type="spellStart"/>
      <w:r>
        <w:rPr>
          <w:rStyle w:val="Naglaeno"/>
          <w:b w:val="0"/>
          <w:bCs w:val="0"/>
          <w:i/>
          <w:iCs/>
          <w:sz w:val="20"/>
          <w:szCs w:val="20"/>
        </w:rPr>
        <w:t>Psychiatry</w:t>
      </w:r>
      <w:proofErr w:type="spellEnd"/>
      <w:r w:rsidR="00824889">
        <w:rPr>
          <w:rStyle w:val="Naglaeno"/>
          <w:b w:val="0"/>
          <w:bCs w:val="0"/>
          <w:i/>
          <w:iCs/>
          <w:sz w:val="20"/>
          <w:szCs w:val="20"/>
        </w:rPr>
        <w:t>, Sokolac</w:t>
      </w:r>
    </w:p>
    <w:p w14:paraId="3731A8FA" w14:textId="77777777" w:rsidR="0075280A" w:rsidRPr="0075280A" w:rsidRDefault="0075280A" w:rsidP="0075280A">
      <w:pPr>
        <w:pStyle w:val="NormalWeb"/>
        <w:rPr>
          <w:sz w:val="22"/>
          <w:szCs w:val="22"/>
        </w:rPr>
      </w:pPr>
      <w:r w:rsidRPr="0075280A">
        <w:rPr>
          <w:rStyle w:val="Naglaeno"/>
          <w:sz w:val="22"/>
          <w:szCs w:val="22"/>
        </w:rPr>
        <w:t>Apstrakt</w:t>
      </w:r>
    </w:p>
    <w:p w14:paraId="18AE4421" w14:textId="77777777" w:rsidR="0075280A" w:rsidRDefault="0075280A" w:rsidP="00D44FBA">
      <w:pPr>
        <w:pStyle w:val="NormalWeb"/>
        <w:spacing w:after="0" w:afterAutospacing="0"/>
        <w:jc w:val="both"/>
        <w:rPr>
          <w:sz w:val="22"/>
          <w:szCs w:val="22"/>
        </w:rPr>
      </w:pPr>
      <w:r w:rsidRPr="0075280A">
        <w:rPr>
          <w:rStyle w:val="Naglaeno"/>
          <w:sz w:val="22"/>
          <w:szCs w:val="22"/>
        </w:rPr>
        <w:t>Uvod.</w:t>
      </w:r>
      <w:r w:rsidRPr="0075280A">
        <w:rPr>
          <w:sz w:val="22"/>
          <w:szCs w:val="22"/>
        </w:rPr>
        <w:t xml:space="preserve"> </w:t>
      </w:r>
      <w:proofErr w:type="spellStart"/>
      <w:r w:rsidRPr="0075280A">
        <w:rPr>
          <w:sz w:val="22"/>
          <w:szCs w:val="22"/>
        </w:rPr>
        <w:t>Salivarna</w:t>
      </w:r>
      <w:proofErr w:type="spellEnd"/>
      <w:r w:rsidRPr="0075280A">
        <w:rPr>
          <w:sz w:val="22"/>
          <w:szCs w:val="22"/>
        </w:rPr>
        <w:t xml:space="preserve"> mokraćna kiselina predložena je kao </w:t>
      </w:r>
      <w:proofErr w:type="spellStart"/>
      <w:r w:rsidRPr="0075280A">
        <w:rPr>
          <w:sz w:val="22"/>
          <w:szCs w:val="22"/>
        </w:rPr>
        <w:t>neinvazivni</w:t>
      </w:r>
      <w:proofErr w:type="spellEnd"/>
      <w:r w:rsidRPr="0075280A">
        <w:rPr>
          <w:sz w:val="22"/>
          <w:szCs w:val="22"/>
        </w:rPr>
        <w:t xml:space="preserve"> </w:t>
      </w:r>
      <w:proofErr w:type="spellStart"/>
      <w:r w:rsidRPr="0075280A">
        <w:rPr>
          <w:sz w:val="22"/>
          <w:szCs w:val="22"/>
        </w:rPr>
        <w:t>biomarker</w:t>
      </w:r>
      <w:proofErr w:type="spellEnd"/>
      <w:r w:rsidRPr="0075280A">
        <w:rPr>
          <w:sz w:val="22"/>
          <w:szCs w:val="22"/>
        </w:rPr>
        <w:t xml:space="preserve"> </w:t>
      </w:r>
      <w:proofErr w:type="spellStart"/>
      <w:r w:rsidRPr="0075280A">
        <w:rPr>
          <w:sz w:val="22"/>
          <w:szCs w:val="22"/>
        </w:rPr>
        <w:t>oksidativnog</w:t>
      </w:r>
      <w:proofErr w:type="spellEnd"/>
      <w:r w:rsidRPr="0075280A">
        <w:rPr>
          <w:sz w:val="22"/>
          <w:szCs w:val="22"/>
        </w:rPr>
        <w:t xml:space="preserve"> stresa i </w:t>
      </w:r>
      <w:proofErr w:type="spellStart"/>
      <w:r w:rsidRPr="0075280A">
        <w:rPr>
          <w:sz w:val="22"/>
          <w:szCs w:val="22"/>
        </w:rPr>
        <w:t>neuroinflamacije</w:t>
      </w:r>
      <w:proofErr w:type="spellEnd"/>
      <w:r w:rsidRPr="0075280A">
        <w:rPr>
          <w:sz w:val="22"/>
          <w:szCs w:val="22"/>
        </w:rPr>
        <w:t xml:space="preserve"> kod psihijatrijskih poremećaja. Cilj ovog </w:t>
      </w:r>
      <w:proofErr w:type="spellStart"/>
      <w:r w:rsidRPr="0075280A">
        <w:rPr>
          <w:sz w:val="22"/>
          <w:szCs w:val="22"/>
        </w:rPr>
        <w:t>skoping</w:t>
      </w:r>
      <w:proofErr w:type="spellEnd"/>
      <w:r w:rsidRPr="0075280A">
        <w:rPr>
          <w:sz w:val="22"/>
          <w:szCs w:val="22"/>
        </w:rPr>
        <w:t xml:space="preserve"> pregleda bio je da </w:t>
      </w:r>
      <w:proofErr w:type="spellStart"/>
      <w:r w:rsidRPr="0075280A">
        <w:rPr>
          <w:sz w:val="22"/>
          <w:szCs w:val="22"/>
        </w:rPr>
        <w:t>mapira</w:t>
      </w:r>
      <w:proofErr w:type="spellEnd"/>
      <w:r w:rsidRPr="0075280A">
        <w:rPr>
          <w:sz w:val="22"/>
          <w:szCs w:val="22"/>
        </w:rPr>
        <w:t xml:space="preserve"> dokaze o </w:t>
      </w:r>
      <w:proofErr w:type="spellStart"/>
      <w:r w:rsidRPr="0075280A">
        <w:rPr>
          <w:sz w:val="22"/>
          <w:szCs w:val="22"/>
        </w:rPr>
        <w:t>salivarnoj</w:t>
      </w:r>
      <w:proofErr w:type="spellEnd"/>
      <w:r w:rsidRPr="0075280A">
        <w:rPr>
          <w:sz w:val="22"/>
          <w:szCs w:val="22"/>
        </w:rPr>
        <w:t xml:space="preserve"> mokraćnoj kiselini kod psihijatrijskih stanja i tokom akutnog </w:t>
      </w:r>
      <w:proofErr w:type="spellStart"/>
      <w:r w:rsidRPr="0075280A">
        <w:rPr>
          <w:sz w:val="22"/>
          <w:szCs w:val="22"/>
        </w:rPr>
        <w:t>psihosocijalnog</w:t>
      </w:r>
      <w:proofErr w:type="spellEnd"/>
      <w:r w:rsidRPr="0075280A">
        <w:rPr>
          <w:sz w:val="22"/>
          <w:szCs w:val="22"/>
        </w:rPr>
        <w:t xml:space="preserve"> stresa, identifikuje korišćene metodologije i ukaže na praznine u znanju.</w:t>
      </w:r>
    </w:p>
    <w:p w14:paraId="4991B13E" w14:textId="13E02313" w:rsidR="0075280A" w:rsidRPr="0075280A" w:rsidRDefault="0075280A" w:rsidP="00D44FB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75280A">
        <w:rPr>
          <w:rStyle w:val="Naglaeno"/>
          <w:sz w:val="22"/>
          <w:szCs w:val="22"/>
        </w:rPr>
        <w:t>Metode.</w:t>
      </w:r>
      <w:r w:rsidRPr="0075280A">
        <w:rPr>
          <w:sz w:val="22"/>
          <w:szCs w:val="22"/>
        </w:rPr>
        <w:t xml:space="preserve"> Pretraga </w:t>
      </w:r>
      <w:proofErr w:type="spellStart"/>
      <w:r w:rsidRPr="0075280A">
        <w:rPr>
          <w:sz w:val="22"/>
          <w:szCs w:val="22"/>
        </w:rPr>
        <w:t>PubMed</w:t>
      </w:r>
      <w:proofErr w:type="spellEnd"/>
      <w:r w:rsidRPr="0075280A">
        <w:rPr>
          <w:sz w:val="22"/>
          <w:szCs w:val="22"/>
        </w:rPr>
        <w:t xml:space="preserve"> baze (2014–2025) sprovedena je u skladu sa JBI </w:t>
      </w:r>
      <w:proofErr w:type="spellStart"/>
      <w:r w:rsidRPr="0075280A">
        <w:rPr>
          <w:sz w:val="22"/>
          <w:szCs w:val="22"/>
        </w:rPr>
        <w:t>smernicama</w:t>
      </w:r>
      <w:proofErr w:type="spellEnd"/>
      <w:r w:rsidRPr="0075280A">
        <w:rPr>
          <w:sz w:val="22"/>
          <w:szCs w:val="22"/>
        </w:rPr>
        <w:t xml:space="preserve"> za </w:t>
      </w:r>
      <w:proofErr w:type="spellStart"/>
      <w:r w:rsidRPr="0075280A">
        <w:rPr>
          <w:sz w:val="22"/>
          <w:szCs w:val="22"/>
        </w:rPr>
        <w:t>skoping</w:t>
      </w:r>
      <w:proofErr w:type="spellEnd"/>
      <w:r w:rsidRPr="0075280A">
        <w:rPr>
          <w:sz w:val="22"/>
          <w:szCs w:val="22"/>
        </w:rPr>
        <w:t xml:space="preserve"> </w:t>
      </w:r>
      <w:proofErr w:type="spellStart"/>
      <w:r w:rsidRPr="0075280A">
        <w:rPr>
          <w:sz w:val="22"/>
          <w:szCs w:val="22"/>
        </w:rPr>
        <w:t>preglede</w:t>
      </w:r>
      <w:proofErr w:type="spellEnd"/>
      <w:r w:rsidRPr="0075280A">
        <w:rPr>
          <w:sz w:val="22"/>
          <w:szCs w:val="22"/>
        </w:rPr>
        <w:t xml:space="preserve"> i PRISMA-</w:t>
      </w:r>
      <w:proofErr w:type="spellStart"/>
      <w:r w:rsidRPr="0075280A">
        <w:rPr>
          <w:sz w:val="22"/>
          <w:szCs w:val="22"/>
        </w:rPr>
        <w:t>ScR</w:t>
      </w:r>
      <w:proofErr w:type="spellEnd"/>
      <w:r w:rsidRPr="0075280A">
        <w:rPr>
          <w:sz w:val="22"/>
          <w:szCs w:val="22"/>
        </w:rPr>
        <w:t xml:space="preserve"> standardom. Uključene su originalne studije na </w:t>
      </w:r>
      <w:proofErr w:type="spellStart"/>
      <w:r w:rsidRPr="0075280A">
        <w:rPr>
          <w:sz w:val="22"/>
          <w:szCs w:val="22"/>
        </w:rPr>
        <w:t>ljudima</w:t>
      </w:r>
      <w:proofErr w:type="spellEnd"/>
      <w:r w:rsidRPr="0075280A">
        <w:rPr>
          <w:sz w:val="22"/>
          <w:szCs w:val="22"/>
        </w:rPr>
        <w:t xml:space="preserve"> koje su </w:t>
      </w:r>
      <w:proofErr w:type="spellStart"/>
      <w:r w:rsidRPr="0075280A">
        <w:rPr>
          <w:sz w:val="22"/>
          <w:szCs w:val="22"/>
        </w:rPr>
        <w:t>merile</w:t>
      </w:r>
      <w:proofErr w:type="spellEnd"/>
      <w:r w:rsidRPr="0075280A">
        <w:rPr>
          <w:sz w:val="22"/>
          <w:szCs w:val="22"/>
        </w:rPr>
        <w:t xml:space="preserve"> pljuvačku MK kod psihijatrijskih populacija ili u eksperimentalnim stresnim paradigmama. Prikupljeni su podaci o karakteristikama studija, metodama uzimanja pljuvačke i glavnim nalazima. </w:t>
      </w:r>
      <w:proofErr w:type="spellStart"/>
      <w:r w:rsidRPr="0075280A">
        <w:rPr>
          <w:sz w:val="22"/>
          <w:szCs w:val="22"/>
        </w:rPr>
        <w:t>Procena</w:t>
      </w:r>
      <w:proofErr w:type="spellEnd"/>
      <w:r w:rsidRPr="0075280A">
        <w:rPr>
          <w:sz w:val="22"/>
          <w:szCs w:val="22"/>
        </w:rPr>
        <w:t xml:space="preserve"> rizika od pristrasnosti nije sprovedena.</w:t>
      </w:r>
    </w:p>
    <w:p w14:paraId="7549679E" w14:textId="1D8803BD" w:rsidR="0075280A" w:rsidRPr="0075280A" w:rsidRDefault="0075280A" w:rsidP="00D44FB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75280A">
        <w:rPr>
          <w:rStyle w:val="Naglaeno"/>
          <w:sz w:val="22"/>
          <w:szCs w:val="22"/>
        </w:rPr>
        <w:t>Rezultati.</w:t>
      </w:r>
      <w:r w:rsidRPr="0075280A">
        <w:rPr>
          <w:sz w:val="22"/>
          <w:szCs w:val="22"/>
        </w:rPr>
        <w:t xml:space="preserve"> Sedam studija (ukupno 483 učesnika: psihijatrijske populacije n=208, zdravi izloženi stresu n=275) ispunilo je kriterijume. Dokazi se odnose na akutni stres (n=3), demenciju/Alchajmerovu bolest (n=2), bipolarni poremećaj (n=1) i poremećaje ishrane (n=1). </w:t>
      </w:r>
      <w:proofErr w:type="spellStart"/>
      <w:r w:rsidR="00D44FBA">
        <w:rPr>
          <w:sz w:val="22"/>
          <w:szCs w:val="22"/>
        </w:rPr>
        <w:t>Salivarna</w:t>
      </w:r>
      <w:proofErr w:type="spellEnd"/>
      <w:r w:rsidR="00D44FBA">
        <w:rPr>
          <w:sz w:val="22"/>
          <w:szCs w:val="22"/>
        </w:rPr>
        <w:t xml:space="preserve"> mokraćna kiselina</w:t>
      </w:r>
      <w:r w:rsidRPr="0075280A">
        <w:rPr>
          <w:sz w:val="22"/>
          <w:szCs w:val="22"/>
        </w:rPr>
        <w:t xml:space="preserve"> bila je povišena tokom akutnog stresa i kod bipolarnih poremećaja, smanjena kod demencije, nepromenjena kod Alchajmer</w:t>
      </w:r>
      <w:r w:rsidR="00277477">
        <w:rPr>
          <w:sz w:val="22"/>
          <w:szCs w:val="22"/>
        </w:rPr>
        <w:t>ove bolesti</w:t>
      </w:r>
      <w:r w:rsidRPr="0075280A">
        <w:rPr>
          <w:sz w:val="22"/>
          <w:szCs w:val="22"/>
        </w:rPr>
        <w:t xml:space="preserve"> i povišena kod poremećaja ishrane. Protokoli i kontrola </w:t>
      </w:r>
      <w:r w:rsidR="00277477">
        <w:rPr>
          <w:sz w:val="22"/>
          <w:szCs w:val="22"/>
        </w:rPr>
        <w:t>sporednih faktora</w:t>
      </w:r>
      <w:r w:rsidRPr="0075280A">
        <w:rPr>
          <w:sz w:val="22"/>
          <w:szCs w:val="22"/>
        </w:rPr>
        <w:t xml:space="preserve"> bili su heterogeni.</w:t>
      </w:r>
    </w:p>
    <w:p w14:paraId="1C191F46" w14:textId="3403A9F9" w:rsidR="0075280A" w:rsidRPr="0075280A" w:rsidRDefault="0075280A" w:rsidP="00D44FBA">
      <w:pPr>
        <w:pStyle w:val="NormalWeb"/>
        <w:spacing w:before="0" w:beforeAutospacing="0"/>
        <w:jc w:val="both"/>
        <w:rPr>
          <w:sz w:val="22"/>
          <w:szCs w:val="22"/>
        </w:rPr>
      </w:pPr>
      <w:r w:rsidRPr="0075280A">
        <w:rPr>
          <w:rStyle w:val="Naglaeno"/>
          <w:sz w:val="22"/>
          <w:szCs w:val="22"/>
        </w:rPr>
        <w:t>Zaključak.</w:t>
      </w:r>
      <w:r w:rsidRPr="0075280A">
        <w:rPr>
          <w:sz w:val="22"/>
          <w:szCs w:val="22"/>
        </w:rPr>
        <w:t xml:space="preserve"> Dokazi su ograničeni i metodološki raznoliki. Preliminarni nalazi </w:t>
      </w:r>
      <w:proofErr w:type="spellStart"/>
      <w:r w:rsidRPr="0075280A">
        <w:rPr>
          <w:sz w:val="22"/>
          <w:szCs w:val="22"/>
        </w:rPr>
        <w:t>deluju</w:t>
      </w:r>
      <w:proofErr w:type="spellEnd"/>
      <w:r w:rsidRPr="0075280A">
        <w:rPr>
          <w:sz w:val="22"/>
          <w:szCs w:val="22"/>
        </w:rPr>
        <w:t xml:space="preserve"> </w:t>
      </w:r>
      <w:proofErr w:type="spellStart"/>
      <w:r w:rsidRPr="0075280A">
        <w:rPr>
          <w:sz w:val="22"/>
          <w:szCs w:val="22"/>
        </w:rPr>
        <w:t>obećavajuće</w:t>
      </w:r>
      <w:proofErr w:type="spellEnd"/>
      <w:r w:rsidRPr="0075280A">
        <w:rPr>
          <w:sz w:val="22"/>
          <w:szCs w:val="22"/>
        </w:rPr>
        <w:t xml:space="preserve"> za </w:t>
      </w:r>
      <w:proofErr w:type="spellStart"/>
      <w:r w:rsidRPr="0075280A">
        <w:rPr>
          <w:sz w:val="22"/>
          <w:szCs w:val="22"/>
        </w:rPr>
        <w:t>reaktivnost</w:t>
      </w:r>
      <w:proofErr w:type="spellEnd"/>
      <w:r w:rsidRPr="0075280A">
        <w:rPr>
          <w:sz w:val="22"/>
          <w:szCs w:val="22"/>
        </w:rPr>
        <w:t xml:space="preserve"> na stres i bipolarni poremećaj, ali nisu dovoljni za kliničku </w:t>
      </w:r>
      <w:proofErr w:type="spellStart"/>
      <w:r w:rsidRPr="0075280A">
        <w:rPr>
          <w:sz w:val="22"/>
          <w:szCs w:val="22"/>
        </w:rPr>
        <w:t>primenu</w:t>
      </w:r>
      <w:proofErr w:type="spellEnd"/>
      <w:r w:rsidRPr="0075280A">
        <w:rPr>
          <w:sz w:val="22"/>
          <w:szCs w:val="22"/>
        </w:rPr>
        <w:t xml:space="preserve">. Buduća istraživanja </w:t>
      </w:r>
      <w:proofErr w:type="spellStart"/>
      <w:r w:rsidRPr="0075280A">
        <w:rPr>
          <w:sz w:val="22"/>
          <w:szCs w:val="22"/>
        </w:rPr>
        <w:t>zahtevaju</w:t>
      </w:r>
      <w:proofErr w:type="spellEnd"/>
      <w:r w:rsidRPr="0075280A">
        <w:rPr>
          <w:sz w:val="22"/>
          <w:szCs w:val="22"/>
        </w:rPr>
        <w:t xml:space="preserve"> standardizovane protokole, longitudinalne dizajne i kontrolu </w:t>
      </w:r>
      <w:r w:rsidR="00277477">
        <w:rPr>
          <w:sz w:val="22"/>
          <w:szCs w:val="22"/>
        </w:rPr>
        <w:t>sporednih faktora</w:t>
      </w:r>
      <w:r w:rsidRPr="0075280A">
        <w:rPr>
          <w:sz w:val="22"/>
          <w:szCs w:val="22"/>
        </w:rPr>
        <w:t>.</w:t>
      </w:r>
    </w:p>
    <w:p w14:paraId="0AD1721C" w14:textId="77777777" w:rsidR="0075280A" w:rsidRPr="0075280A" w:rsidRDefault="0075280A" w:rsidP="00D44FBA">
      <w:pPr>
        <w:pStyle w:val="NormalWeb"/>
        <w:jc w:val="both"/>
        <w:rPr>
          <w:sz w:val="22"/>
          <w:szCs w:val="22"/>
        </w:rPr>
      </w:pPr>
      <w:r w:rsidRPr="0075280A">
        <w:rPr>
          <w:rStyle w:val="Naglaeno"/>
          <w:sz w:val="22"/>
          <w:szCs w:val="22"/>
        </w:rPr>
        <w:t xml:space="preserve">Ključne </w:t>
      </w:r>
      <w:proofErr w:type="spellStart"/>
      <w:r w:rsidRPr="0075280A">
        <w:rPr>
          <w:rStyle w:val="Naglaeno"/>
          <w:sz w:val="22"/>
          <w:szCs w:val="22"/>
        </w:rPr>
        <w:t>reči</w:t>
      </w:r>
      <w:proofErr w:type="spellEnd"/>
      <w:r w:rsidRPr="0075280A">
        <w:rPr>
          <w:rStyle w:val="Naglaeno"/>
          <w:sz w:val="22"/>
          <w:szCs w:val="22"/>
        </w:rPr>
        <w:t>:</w:t>
      </w:r>
      <w:r w:rsidRPr="0075280A">
        <w:rPr>
          <w:sz w:val="22"/>
          <w:szCs w:val="22"/>
        </w:rPr>
        <w:t xml:space="preserve"> pljuvačka, mokraćna kiselina, psihijatrijski poremećaji, </w:t>
      </w:r>
      <w:proofErr w:type="spellStart"/>
      <w:r w:rsidRPr="0075280A">
        <w:rPr>
          <w:sz w:val="22"/>
          <w:szCs w:val="22"/>
        </w:rPr>
        <w:t>oksidativni</w:t>
      </w:r>
      <w:proofErr w:type="spellEnd"/>
      <w:r w:rsidRPr="0075280A">
        <w:rPr>
          <w:sz w:val="22"/>
          <w:szCs w:val="22"/>
        </w:rPr>
        <w:t xml:space="preserve"> stres, </w:t>
      </w:r>
      <w:proofErr w:type="spellStart"/>
      <w:r w:rsidRPr="0075280A">
        <w:rPr>
          <w:sz w:val="22"/>
          <w:szCs w:val="22"/>
        </w:rPr>
        <w:t>skoping</w:t>
      </w:r>
      <w:proofErr w:type="spellEnd"/>
      <w:r w:rsidRPr="0075280A">
        <w:rPr>
          <w:sz w:val="22"/>
          <w:szCs w:val="22"/>
        </w:rPr>
        <w:t xml:space="preserve"> </w:t>
      </w:r>
      <w:proofErr w:type="spellStart"/>
      <w:r w:rsidRPr="0075280A">
        <w:rPr>
          <w:sz w:val="22"/>
          <w:szCs w:val="22"/>
        </w:rPr>
        <w:t>pregled</w:t>
      </w:r>
      <w:proofErr w:type="spellEnd"/>
    </w:p>
    <w:p w14:paraId="2E8A16B9" w14:textId="77777777" w:rsidR="0075280A" w:rsidRPr="0075280A" w:rsidRDefault="0075280A" w:rsidP="00D44FBA">
      <w:pPr>
        <w:spacing w:before="100" w:beforeAutospacing="1"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</w:pPr>
      <w:proofErr w:type="spellStart"/>
      <w:r w:rsidRPr="0075280A"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  <w:t>Abstract</w:t>
      </w:r>
      <w:proofErr w:type="spellEnd"/>
    </w:p>
    <w:p w14:paraId="7F945A76" w14:textId="77777777" w:rsidR="0075280A" w:rsidRPr="0075280A" w:rsidRDefault="0075280A" w:rsidP="00D44FB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</w:pPr>
      <w:proofErr w:type="spellStart"/>
      <w:r w:rsidRPr="0075280A"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  <w:t>Introduction</w:t>
      </w:r>
      <w:proofErr w:type="spellEnd"/>
      <w:r w:rsidRPr="0075280A"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  <w:t xml:space="preserve">.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Salivary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uric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acid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(UA)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has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been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proposed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as a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non-invasive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biomarker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of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oxidative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stress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and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neuroinflammation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in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psychiatric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disorders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.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This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scoping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review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aimed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to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map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evidence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on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salivary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UA in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psychiatric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conditions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and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during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acute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psychosocial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stress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,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identify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methodologies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,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and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highlight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gaps</w:t>
      </w:r>
      <w:proofErr w:type="spellEnd"/>
      <w:r w:rsidRPr="0075280A"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  <w:t xml:space="preserve">. </w:t>
      </w:r>
    </w:p>
    <w:p w14:paraId="4D5A5348" w14:textId="2FC6FAE8" w:rsidR="0075280A" w:rsidRPr="0075280A" w:rsidRDefault="0075280A" w:rsidP="00D44FB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</w:pPr>
      <w:proofErr w:type="spellStart"/>
      <w:r w:rsidRPr="0075280A"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  <w:t>Methods</w:t>
      </w:r>
      <w:proofErr w:type="spellEnd"/>
      <w:r w:rsidRPr="0075280A"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  <w:t xml:space="preserve">.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PubMed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was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searched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(2014–2025)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following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JBI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scoping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review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guidelines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and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PRISMA-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ScR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. Original human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studies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measuring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salivary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UA in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psychiatric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populations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or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stress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paradigms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were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included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. Data on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study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characteristics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, saliva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collection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,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and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main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findings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were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extracted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.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Risk-of-bias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assessment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was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not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performed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.</w:t>
      </w:r>
    </w:p>
    <w:p w14:paraId="7014F98D" w14:textId="77777777" w:rsidR="0075280A" w:rsidRPr="0075280A" w:rsidRDefault="0075280A" w:rsidP="00D44FB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</w:pPr>
      <w:proofErr w:type="spellStart"/>
      <w:r w:rsidRPr="0075280A"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  <w:t>Results</w:t>
      </w:r>
      <w:proofErr w:type="spellEnd"/>
      <w:r w:rsidRPr="0075280A"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  <w:t xml:space="preserve">.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Seven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studies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(483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participants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: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psychiatric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n=208,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healthy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stress-exposed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n=275)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met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criteria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.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Evidence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covered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acute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stress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(n=3),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dementia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/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Alzheimer’s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(n=2),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bipolar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disorder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(n=1),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and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eating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disorders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(n=1).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Salivary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UA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was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elevated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during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acute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stress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and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in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bipolar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disorder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,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reduced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in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dementia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,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unchanged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in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Alzheimer’s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,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and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elevated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in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eating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disorders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.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Protocols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and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confounder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control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were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heterogeneous</w:t>
      </w:r>
      <w:proofErr w:type="spellEnd"/>
      <w:r w:rsidRPr="0075280A"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  <w:t xml:space="preserve">. </w:t>
      </w:r>
    </w:p>
    <w:p w14:paraId="08FCA2DE" w14:textId="0D1D87F9" w:rsidR="0075280A" w:rsidRPr="0075280A" w:rsidRDefault="0075280A" w:rsidP="00D44FB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</w:pPr>
      <w:proofErr w:type="spellStart"/>
      <w:r w:rsidRPr="0075280A"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  <w:t>Conclusion</w:t>
      </w:r>
      <w:proofErr w:type="spellEnd"/>
      <w:r w:rsidRPr="0075280A"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  <w:t xml:space="preserve">.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Evidence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is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limited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and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methodologically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diverse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.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Preliminary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findings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are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promising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for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stress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reactivity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and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bipolar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disorder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, but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insufficient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for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clinical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application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. Future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research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requires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standardized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protocols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,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longitudinal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designs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,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and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="00E0651F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adjustment</w:t>
      </w:r>
      <w:proofErr w:type="spellEnd"/>
      <w:r w:rsidR="00E0651F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="00E0651F">
        <w:rPr>
          <w:rFonts w:ascii="Times New Roman" w:eastAsia="Times New Roman" w:hAnsi="Times New Roman" w:cs="Times New Roman"/>
          <w:sz w:val="22"/>
          <w:szCs w:val="22"/>
          <w:lang w:eastAsia="sr-Latn-BA"/>
        </w:rPr>
        <w:t>for</w:t>
      </w:r>
      <w:proofErr w:type="spellEnd"/>
      <w:r w:rsidR="00E0651F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="00E0651F">
        <w:rPr>
          <w:rFonts w:ascii="Times New Roman" w:eastAsia="Times New Roman" w:hAnsi="Times New Roman" w:cs="Times New Roman"/>
          <w:sz w:val="22"/>
          <w:szCs w:val="22"/>
          <w:lang w:eastAsia="sr-Latn-BA"/>
        </w:rPr>
        <w:t>confounders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.</w:t>
      </w:r>
      <w:r w:rsidRPr="0075280A"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  <w:t xml:space="preserve"> </w:t>
      </w:r>
    </w:p>
    <w:p w14:paraId="5DF5789B" w14:textId="77777777" w:rsidR="0075280A" w:rsidRPr="0075280A" w:rsidRDefault="0075280A" w:rsidP="00D44FB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</w:pPr>
    </w:p>
    <w:p w14:paraId="25FD82EF" w14:textId="29C0EB2D" w:rsidR="0075280A" w:rsidRDefault="0075280A" w:rsidP="00D44FB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2"/>
          <w:szCs w:val="22"/>
          <w:lang w:eastAsia="sr-Latn-BA"/>
        </w:rPr>
      </w:pPr>
      <w:proofErr w:type="spellStart"/>
      <w:r w:rsidRPr="0075280A"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  <w:t>Keywords</w:t>
      </w:r>
      <w:proofErr w:type="spellEnd"/>
      <w:r w:rsidRPr="0075280A"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  <w:t xml:space="preserve">: </w:t>
      </w:r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saliva,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uric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acid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,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psychiatric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disorders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,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oxidative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stress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,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scoping</w:t>
      </w:r>
      <w:proofErr w:type="spellEnd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 xml:space="preserve"> </w:t>
      </w:r>
      <w:proofErr w:type="spellStart"/>
      <w:r w:rsidRPr="0075280A">
        <w:rPr>
          <w:rFonts w:ascii="Times New Roman" w:eastAsia="Times New Roman" w:hAnsi="Times New Roman" w:cs="Times New Roman"/>
          <w:sz w:val="22"/>
          <w:szCs w:val="22"/>
          <w:lang w:eastAsia="sr-Latn-BA"/>
        </w:rPr>
        <w:t>review</w:t>
      </w:r>
      <w:proofErr w:type="spellEnd"/>
    </w:p>
    <w:p w14:paraId="690AD445" w14:textId="77777777" w:rsidR="00D44FBA" w:rsidRPr="0075280A" w:rsidRDefault="00D44FBA" w:rsidP="00D44FB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sr-Latn-BA"/>
        </w:rPr>
      </w:pPr>
    </w:p>
    <w:p w14:paraId="1BE3244C" w14:textId="5FE326B9" w:rsidR="00C16C2F" w:rsidRPr="00D96738" w:rsidRDefault="00352CD3" w:rsidP="00D9673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proofErr w:type="spellStart"/>
      <w:r w:rsidRPr="00D9673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lastRenderedPageBreak/>
        <w:t>Introduction</w:t>
      </w:r>
      <w:proofErr w:type="spellEnd"/>
    </w:p>
    <w:p w14:paraId="73F433EC" w14:textId="4A87F688" w:rsidR="00C16C2F" w:rsidRPr="00D96738" w:rsidRDefault="00C16C2F" w:rsidP="00D96738">
      <w:pPr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Human saliva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consists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99%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water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inorganic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salts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such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as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sodium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potassium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calcium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chlorate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bicarbonate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phosphate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as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well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as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organic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compounds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including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(2,6,8-trihydroxypurine),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lactate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hormones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polypeptides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proteins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like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immunoglobulins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enzymes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mucins</w:t>
      </w:r>
      <w:proofErr w:type="spellEnd"/>
      <w:r w:rsidR="00352CD3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.[1]</w:t>
      </w:r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arise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primarily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from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dysfunctions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dopaminergic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serotonergic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glutamatergic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neurotransmission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though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other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factors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—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neurotrophic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immune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neuroendocrine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epigenetic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—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also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contribute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Oxidative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has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been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increasingly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recognized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as a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key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factor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pathophysiology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r w:rsidR="00D96738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</w:t>
      </w:r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</w:t>
      </w:r>
      <w:r w:rsidR="00D96738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</w:t>
      </w:r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76B17E1D" w14:textId="68A61B81" w:rsidR="00D44FBA" w:rsidRDefault="00C16C2F" w:rsidP="00D44FBA">
      <w:pPr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</w:t>
      </w:r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ric</w:t>
      </w:r>
      <w:proofErr w:type="spellEnd"/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end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product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purine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metabolism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is a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peripheral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non-enzymatic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antioxidant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influences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purinergic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signaling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It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can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modulate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neuronal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activity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both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-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postsynaptically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affecting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neurotransmitters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involved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psychosis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including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dopamine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gamma-aminobutyric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glutamate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serotonin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  <w:r w:rsidR="00D96738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</w:t>
      </w:r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3</w:t>
      </w:r>
      <w:r w:rsidR="00D96738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</w:t>
      </w:r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concentrations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healthy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indiv</w:t>
      </w:r>
      <w:r w:rsid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idua</w:t>
      </w:r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ls</w:t>
      </w:r>
      <w:proofErr w:type="spellEnd"/>
      <w:r w:rsid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are 199 ± 27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μmol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/L,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comparable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serum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levels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120–400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μmol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/L</w:t>
      </w:r>
      <w:r w:rsidR="003F60BC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r w:rsidR="003F60BC">
        <w:rPr>
          <w:rFonts w:ascii="Times New Roman" w:eastAsia="Times New Roman" w:hAnsi="Times New Roman" w:cs="Times New Roman"/>
          <w:sz w:val="24"/>
          <w:szCs w:val="24"/>
          <w:lang w:eastAsia="sr-Latn-BA"/>
        </w:rPr>
        <w:t>[4]</w:t>
      </w:r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Earlier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studies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report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linear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correlation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between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serum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most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cases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  <w:r w:rsidR="00D96738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</w:t>
      </w:r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1,4,5-8</w:t>
      </w:r>
      <w:r w:rsidR="00D96738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</w:t>
      </w:r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Elevated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serum </w:t>
      </w:r>
      <w:proofErr w:type="spellStart"/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has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been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linked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neuroprotective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outcomes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neurodegenerative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such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as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mild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cognitive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impairment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Alzheimer’s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Parkinson’s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Huntington’s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disease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.</w:t>
      </w:r>
      <w:r w:rsidR="00D96738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</w:t>
      </w:r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9,10</w:t>
      </w:r>
      <w:r w:rsidR="00D96738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</w:t>
      </w:r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277477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="00FB14E1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FB14E1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="00FB14E1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is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also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associated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emotion-related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psychopathology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including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anxiety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mood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r w:rsidR="008C4ACF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[</w:t>
      </w:r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11-15</w:t>
      </w:r>
      <w:r w:rsidR="008C4ACF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</w:t>
      </w:r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disinhibition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impulsivity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hyperactivity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  <w:r w:rsidR="00D96738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</w:t>
      </w:r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16,17</w:t>
      </w:r>
      <w:r w:rsidR="00D96738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</w:t>
      </w:r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Functional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MRI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studies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indicate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that</w:t>
      </w:r>
      <w:proofErr w:type="spellEnd"/>
      <w:r w:rsid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FB14E1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="00FB14E1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FB14E1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="00FB14E1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plays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 role in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regulating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response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neurobiology</w:t>
      </w:r>
      <w:proofErr w:type="spellEnd"/>
      <w:r w:rsidRPr="00D967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r-Latn-BA"/>
        </w:rPr>
        <w:t>.</w:t>
      </w:r>
      <w:r w:rsidR="00D96738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</w:t>
      </w:r>
      <w:r w:rsidR="008C4AC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18</w:t>
      </w:r>
      <w:r w:rsidR="00D96738" w:rsidRPr="00D967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</w:t>
      </w:r>
      <w:r w:rsid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Nevertheless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literature is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characterised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by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diverse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methodologies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small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sample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sizes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inconsistent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findings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To date, no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comprehensive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mapping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this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evidence</w:t>
      </w:r>
      <w:proofErr w:type="spellEnd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base </w:t>
      </w:r>
      <w:proofErr w:type="spellStart"/>
      <w:r w:rsidR="00D44FBA" w:rsidRP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exists</w:t>
      </w:r>
      <w:proofErr w:type="spellEnd"/>
      <w:r w:rsidR="00D44FBA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</w:p>
    <w:p w14:paraId="61A8358F" w14:textId="547A6640" w:rsidR="00FA036B" w:rsidRPr="00FA036B" w:rsidRDefault="00FA036B" w:rsidP="00FA036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r w:rsidRPr="00FA036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OBJECTIVES</w:t>
      </w:r>
    </w:p>
    <w:p w14:paraId="790D739C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Objective</w:t>
      </w:r>
      <w:proofErr w:type="spellEnd"/>
    </w:p>
    <w:p w14:paraId="141910B9" w14:textId="77777777" w:rsidR="000159D5" w:rsidRPr="000159D5" w:rsidRDefault="000159D5" w:rsidP="000159D5">
      <w:pPr>
        <w:spacing w:before="100" w:beforeAutospacing="1" w:after="100" w:afterAutospacing="1" w:line="360" w:lineRule="auto"/>
        <w:ind w:firstLine="567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This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scoping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review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aims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systematically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map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available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literature on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levels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individuals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exposed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acute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psychosocial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Specifically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sought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to:</w:t>
      </w:r>
    </w:p>
    <w:p w14:paraId="20A35629" w14:textId="77777777" w:rsidR="000159D5" w:rsidRPr="000159D5" w:rsidRDefault="000159D5" w:rsidP="000159D5">
      <w:pPr>
        <w:numPr>
          <w:ilvl w:val="0"/>
          <w:numId w:val="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Identify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extent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range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nature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research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activity</w:t>
      </w:r>
      <w:proofErr w:type="spellEnd"/>
    </w:p>
    <w:p w14:paraId="352D2B47" w14:textId="77777777" w:rsidR="000159D5" w:rsidRPr="000159D5" w:rsidRDefault="000159D5" w:rsidP="000159D5">
      <w:pPr>
        <w:numPr>
          <w:ilvl w:val="0"/>
          <w:numId w:val="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Summarise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key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findings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according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diagnostic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category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paradigm</w:t>
      </w:r>
      <w:proofErr w:type="spellEnd"/>
    </w:p>
    <w:p w14:paraId="20E2081B" w14:textId="77777777" w:rsidR="000159D5" w:rsidRPr="000159D5" w:rsidRDefault="000159D5" w:rsidP="000159D5">
      <w:pPr>
        <w:numPr>
          <w:ilvl w:val="0"/>
          <w:numId w:val="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lastRenderedPageBreak/>
        <w:t>Document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methodological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approaches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(saliva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collection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assay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confounder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control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)</w:t>
      </w:r>
    </w:p>
    <w:p w14:paraId="1A5DA7F6" w14:textId="77777777" w:rsidR="000159D5" w:rsidRPr="000159D5" w:rsidRDefault="000159D5" w:rsidP="000159D5">
      <w:pPr>
        <w:numPr>
          <w:ilvl w:val="0"/>
          <w:numId w:val="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Identify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knowledge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gaps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inform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future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research</w:t>
      </w:r>
      <w:proofErr w:type="spellEnd"/>
    </w:p>
    <w:p w14:paraId="417DD91E" w14:textId="168C55E7" w:rsidR="00FA036B" w:rsidRPr="00FA036B" w:rsidRDefault="00FA036B" w:rsidP="000159D5">
      <w:pPr>
        <w:spacing w:before="100" w:beforeAutospacing="1" w:after="100" w:afterAutospacing="1" w:line="360" w:lineRule="auto"/>
        <w:ind w:left="284" w:hanging="284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13FF310A" w14:textId="77777777" w:rsidR="00FA036B" w:rsidRPr="00FA036B" w:rsidRDefault="00FA036B" w:rsidP="00FA036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r w:rsidRPr="00FA036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METHODS</w:t>
      </w:r>
    </w:p>
    <w:p w14:paraId="4933DB14" w14:textId="77D17D58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This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scoping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review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conducted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accordance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Joanna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Briggs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Institute (JBI)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methodology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scoping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reviews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</w:t>
      </w:r>
      <w:r w:rsidR="00A00CE6">
        <w:rPr>
          <w:rFonts w:ascii="Times New Roman" w:eastAsia="Times New Roman" w:hAnsi="Times New Roman" w:cs="Times New Roman"/>
          <w:sz w:val="24"/>
          <w:szCs w:val="24"/>
          <w:lang w:eastAsia="sr-Latn-BA"/>
        </w:rPr>
        <w:t>19</w:t>
      </w: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]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reported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following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Preferred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Reporting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Items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Systematic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Reviews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Meta-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Analyses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extension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Scoping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Reviews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(PRISMA-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ScR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) [</w:t>
      </w:r>
      <w:r w:rsidR="00A00CE6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</w:t>
      </w: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].</w:t>
      </w:r>
    </w:p>
    <w:p w14:paraId="65685C90" w14:textId="77335E05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A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scoping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review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methodology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selected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because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available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literature is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limited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volume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heterogeneous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design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methodologically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diverse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precluding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meaningful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quantitative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synthesis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objective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map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extent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range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characteristics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evidence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rather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than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estimate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pooled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effects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generate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graded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clinical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recommendations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consistent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JBI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guidance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emerging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research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areas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</w:t>
      </w:r>
      <w:r w:rsidR="00A00CE6">
        <w:rPr>
          <w:rFonts w:ascii="Times New Roman" w:eastAsia="Times New Roman" w:hAnsi="Times New Roman" w:cs="Times New Roman"/>
          <w:sz w:val="24"/>
          <w:szCs w:val="24"/>
          <w:lang w:eastAsia="sr-Latn-BA"/>
        </w:rPr>
        <w:t>19</w:t>
      </w: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].</w:t>
      </w:r>
    </w:p>
    <w:p w14:paraId="6FB3F965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A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review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protocol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developed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 priori to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define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eligibility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criteria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search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strategy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data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charting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procedures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;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however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not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prospectively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registered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a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public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registry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667385E9" w14:textId="17C75101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</w:p>
    <w:p w14:paraId="78E51CF9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Research</w:t>
      </w:r>
      <w:proofErr w:type="spellEnd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Question</w:t>
      </w:r>
      <w:proofErr w:type="spellEnd"/>
    </w:p>
    <w:p w14:paraId="08957ACA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What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is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known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from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existing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literature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about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levels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acute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psychosocial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?</w:t>
      </w:r>
    </w:p>
    <w:p w14:paraId="69945472" w14:textId="08AAE606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</w:p>
    <w:p w14:paraId="7A789B09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Population</w:t>
      </w:r>
      <w:proofErr w:type="spellEnd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–</w:t>
      </w: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Concept</w:t>
      </w:r>
      <w:proofErr w:type="spellEnd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–</w:t>
      </w: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Context</w:t>
      </w:r>
      <w:proofErr w:type="spellEnd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(PCC) </w:t>
      </w: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Framework</w:t>
      </w:r>
      <w:proofErr w:type="spellEnd"/>
    </w:p>
    <w:p w14:paraId="7FE0B19C" w14:textId="459D0B9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review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question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structured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using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JBI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Population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–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Concept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–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Context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framework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</w:t>
      </w:r>
      <w:r w:rsidR="00A00CE6" w:rsidRPr="00A00CE6">
        <w:rPr>
          <w:rFonts w:ascii="Times New Roman" w:eastAsia="Times New Roman" w:hAnsi="Times New Roman" w:cs="Times New Roman"/>
          <w:sz w:val="24"/>
          <w:szCs w:val="24"/>
          <w:lang w:eastAsia="sr-Latn-BA"/>
        </w:rPr>
        <w:t>19</w:t>
      </w: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]:</w:t>
      </w:r>
    </w:p>
    <w:p w14:paraId="6A0AABEC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Population</w:t>
      </w:r>
      <w:proofErr w:type="spellEnd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: </w:t>
      </w: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Human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participants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diagnosed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(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age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group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)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healthy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individuals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exposed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experimentally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induced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acute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psychosocial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36727F7C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lastRenderedPageBreak/>
        <w:t>Concept</w:t>
      </w:r>
      <w:proofErr w:type="spellEnd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: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Measurement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as a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biomarker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oxidative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neuroinflammation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reactivity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61919076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Context</w:t>
      </w:r>
      <w:proofErr w:type="spellEnd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: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Clinical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settings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controlled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experimental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paradigms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285FE598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This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framework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guided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eligibility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criteria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selection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data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charting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synthesis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01F7D330" w14:textId="34D26BFC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</w:p>
    <w:p w14:paraId="1B6D792F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Eligibility</w:t>
      </w:r>
      <w:proofErr w:type="spellEnd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Criteria</w:t>
      </w:r>
      <w:proofErr w:type="spellEnd"/>
    </w:p>
    <w:p w14:paraId="51CEC203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Inclusion</w:t>
      </w:r>
      <w:proofErr w:type="spellEnd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Criteria</w:t>
      </w:r>
      <w:proofErr w:type="spellEnd"/>
    </w:p>
    <w:p w14:paraId="03F5D7F1" w14:textId="77777777" w:rsidR="000159D5" w:rsidRPr="000159D5" w:rsidRDefault="000159D5" w:rsidP="000159D5">
      <w:pPr>
        <w:numPr>
          <w:ilvl w:val="0"/>
          <w:numId w:val="10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Peer-reviewed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original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research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articles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(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observational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experimental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)</w:t>
      </w:r>
    </w:p>
    <w:p w14:paraId="0969ECC8" w14:textId="77777777" w:rsidR="000159D5" w:rsidRPr="000159D5" w:rsidRDefault="000159D5" w:rsidP="000159D5">
      <w:pPr>
        <w:numPr>
          <w:ilvl w:val="0"/>
          <w:numId w:val="10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Human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participants</w:t>
      </w:r>
      <w:proofErr w:type="spellEnd"/>
    </w:p>
    <w:p w14:paraId="3FAD58EC" w14:textId="77777777" w:rsidR="000159D5" w:rsidRPr="000159D5" w:rsidRDefault="000159D5" w:rsidP="000159D5">
      <w:pPr>
        <w:numPr>
          <w:ilvl w:val="0"/>
          <w:numId w:val="10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Measurement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saliva</w:t>
      </w:r>
    </w:p>
    <w:p w14:paraId="78392C46" w14:textId="77777777" w:rsidR="000159D5" w:rsidRPr="000159D5" w:rsidRDefault="000159D5" w:rsidP="000159D5">
      <w:pPr>
        <w:numPr>
          <w:ilvl w:val="0"/>
          <w:numId w:val="10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population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compared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healthy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controls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OR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acute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psychosocial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paradigm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/post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measurement</w:t>
      </w:r>
      <w:proofErr w:type="spellEnd"/>
    </w:p>
    <w:p w14:paraId="446471C4" w14:textId="77777777" w:rsidR="000159D5" w:rsidRPr="000159D5" w:rsidRDefault="000159D5" w:rsidP="000159D5">
      <w:pPr>
        <w:numPr>
          <w:ilvl w:val="0"/>
          <w:numId w:val="10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Published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English</w:t>
      </w:r>
      <w:proofErr w:type="spellEnd"/>
    </w:p>
    <w:p w14:paraId="5C6D3B40" w14:textId="77777777" w:rsidR="000159D5" w:rsidRPr="000159D5" w:rsidRDefault="000159D5" w:rsidP="000159D5">
      <w:pPr>
        <w:numPr>
          <w:ilvl w:val="0"/>
          <w:numId w:val="10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Publication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period: 1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January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2014 – 31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December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2025</w:t>
      </w:r>
    </w:p>
    <w:p w14:paraId="6586F84A" w14:textId="77777777" w:rsidR="000159D5" w:rsidRPr="000159D5" w:rsidRDefault="000159D5" w:rsidP="000159D5">
      <w:pPr>
        <w:numPr>
          <w:ilvl w:val="0"/>
          <w:numId w:val="10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Indexed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PubMed</w:t>
      </w:r>
      <w:proofErr w:type="spellEnd"/>
    </w:p>
    <w:p w14:paraId="05F01A42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Exclusion</w:t>
      </w:r>
      <w:proofErr w:type="spellEnd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Criteria</w:t>
      </w:r>
      <w:proofErr w:type="spellEnd"/>
    </w:p>
    <w:p w14:paraId="672C149D" w14:textId="77777777" w:rsidR="000159D5" w:rsidRPr="000159D5" w:rsidRDefault="000159D5" w:rsidP="000159D5">
      <w:pPr>
        <w:numPr>
          <w:ilvl w:val="0"/>
          <w:numId w:val="1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Animal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in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vitro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post-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mortem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studies</w:t>
      </w:r>
      <w:proofErr w:type="spellEnd"/>
    </w:p>
    <w:p w14:paraId="211FC58C" w14:textId="77777777" w:rsidR="000159D5" w:rsidRPr="000159D5" w:rsidRDefault="000159D5" w:rsidP="000159D5">
      <w:pPr>
        <w:numPr>
          <w:ilvl w:val="0"/>
          <w:numId w:val="1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Studies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measuring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exclusively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serum,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plasma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urine</w:t>
      </w:r>
    </w:p>
    <w:p w14:paraId="5AEA3EA9" w14:textId="77777777" w:rsidR="000159D5" w:rsidRPr="000159D5" w:rsidRDefault="000159D5" w:rsidP="000159D5">
      <w:pPr>
        <w:numPr>
          <w:ilvl w:val="0"/>
          <w:numId w:val="1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Studies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unrelated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contexts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(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e.g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gout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renal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disease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dentistry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oncology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)</w:t>
      </w:r>
    </w:p>
    <w:p w14:paraId="6772B913" w14:textId="77777777" w:rsidR="000159D5" w:rsidRPr="000159D5" w:rsidRDefault="000159D5" w:rsidP="000159D5">
      <w:pPr>
        <w:numPr>
          <w:ilvl w:val="0"/>
          <w:numId w:val="1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Reviews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editorials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conference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abstracts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case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reports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grey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literature</w:t>
      </w:r>
    </w:p>
    <w:p w14:paraId="37330C62" w14:textId="77777777" w:rsidR="000159D5" w:rsidRPr="000159D5" w:rsidRDefault="000159D5" w:rsidP="000159D5">
      <w:pPr>
        <w:numPr>
          <w:ilvl w:val="0"/>
          <w:numId w:val="1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Non-English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publications</w:t>
      </w:r>
      <w:proofErr w:type="spellEnd"/>
    </w:p>
    <w:p w14:paraId="3C6ED675" w14:textId="7FDD8D0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</w:p>
    <w:p w14:paraId="03260B98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Search</w:t>
      </w:r>
      <w:proofErr w:type="spellEnd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Strategy</w:t>
      </w:r>
      <w:proofErr w:type="spellEnd"/>
    </w:p>
    <w:p w14:paraId="65976576" w14:textId="714E81A8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A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systematic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search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PubMed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performed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A00CE6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by</w:t>
      </w:r>
      <w:proofErr w:type="spellEnd"/>
      <w:r w:rsidR="00A00CE6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using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following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search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string:</w:t>
      </w:r>
    </w:p>
    <w:p w14:paraId="7C1C5641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lastRenderedPageBreak/>
        <w:t>("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"[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Fields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 OR ("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"[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Fields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 AND "saliva"[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Fields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])) AND</w:t>
      </w: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br/>
        <w:t>("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"[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MeSH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Terms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 OR "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"[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Fields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 OR</w:t>
      </w: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br/>
        <w:t>"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"[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MeSH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Terms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 OR "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"[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Fields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 OR "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psychosocial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"[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Fields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 OR</w:t>
      </w: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br/>
        <w:t>"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mental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health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"[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MeSH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Terms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 OR "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mental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health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"[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Fields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]) AND</w:t>
      </w: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br/>
        <w:t>("2014/01/01"[PDAT] : "2025/12/31"[PDAT]) AND (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humans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[Filter])</w:t>
      </w:r>
    </w:p>
    <w:p w14:paraId="6625EC27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No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additional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databases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grey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literature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sources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were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searched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reflecting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exploratory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scoping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focus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57E18DC7" w14:textId="6BD1030A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</w:p>
    <w:p w14:paraId="0308DD91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Study</w:t>
      </w:r>
      <w:proofErr w:type="spellEnd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Selection</w:t>
      </w:r>
      <w:proofErr w:type="spellEnd"/>
    </w:p>
    <w:p w14:paraId="0628C817" w14:textId="1EAA60E4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Titles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abstracts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were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independently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screened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two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reviewers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Full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texts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potentially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eligible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articles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were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assessed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independently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Disagreements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were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resolved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discussion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consultation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third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reviewer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selection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process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is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presented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Figure 1</w:t>
      </w:r>
      <w:r w:rsidR="009D65E2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(PRISMA-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ScR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flow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diagram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).</w:t>
      </w:r>
    </w:p>
    <w:p w14:paraId="6590C79D" w14:textId="4C6E7DF5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</w:p>
    <w:p w14:paraId="2CD0EC01" w14:textId="77777777" w:rsidR="00290DBE" w:rsidRPr="00290DBE" w:rsidRDefault="00290DBE" w:rsidP="00290DBE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r w:rsidRPr="00290DBE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Data </w:t>
      </w:r>
      <w:proofErr w:type="spellStart"/>
      <w:r w:rsidRPr="00290DBE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Charting</w:t>
      </w:r>
      <w:proofErr w:type="spellEnd"/>
    </w:p>
    <w:p w14:paraId="65FAB5E8" w14:textId="77777777" w:rsidR="00290DBE" w:rsidRPr="00290DBE" w:rsidRDefault="00290DBE" w:rsidP="00290DBE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A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standardized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data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extraction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process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applied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all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included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studies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focusing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on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key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methodological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outcome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variables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as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presented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first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table. From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each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study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following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information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extracted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:</w:t>
      </w:r>
    </w:p>
    <w:p w14:paraId="5E21736D" w14:textId="77777777" w:rsidR="00290DBE" w:rsidRPr="00290DBE" w:rsidRDefault="00290DBE" w:rsidP="00290DBE">
      <w:pPr>
        <w:numPr>
          <w:ilvl w:val="0"/>
          <w:numId w:val="14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Author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(s)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year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publication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–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for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study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identification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chronological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context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(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e.g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.,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Zalewska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et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., 2021; Hajali et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., 2025).</w:t>
      </w:r>
    </w:p>
    <w:p w14:paraId="4455F6E3" w14:textId="77777777" w:rsidR="00290DBE" w:rsidRPr="00290DBE" w:rsidRDefault="00290DBE" w:rsidP="00290DBE">
      <w:pPr>
        <w:numPr>
          <w:ilvl w:val="0"/>
          <w:numId w:val="14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Study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population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–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including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age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group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clinical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status,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ranging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from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adolescents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eating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older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adults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Alzheimer’s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disease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30ED3796" w14:textId="77777777" w:rsidR="00290DBE" w:rsidRPr="00290DBE" w:rsidRDefault="00290DBE" w:rsidP="00290DBE">
      <w:pPr>
        <w:numPr>
          <w:ilvl w:val="0"/>
          <w:numId w:val="14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condition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paradigm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–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capturing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specific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diagnosis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(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e.g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.,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bipolar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dementia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)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experimentally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induced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psychosocial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social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177A3628" w14:textId="77777777" w:rsidR="00290DBE" w:rsidRPr="00290DBE" w:rsidRDefault="00290DBE" w:rsidP="00290DBE">
      <w:pPr>
        <w:numPr>
          <w:ilvl w:val="0"/>
          <w:numId w:val="14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Saliva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sampling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–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including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stimulated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versus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non-stimulated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collection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timing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sample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(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e.g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.,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morning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pre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/post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),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number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samples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collected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467C6D01" w14:textId="77777777" w:rsidR="00290DBE" w:rsidRPr="00290DBE" w:rsidRDefault="00290DBE" w:rsidP="00290DBE">
      <w:pPr>
        <w:numPr>
          <w:ilvl w:val="0"/>
          <w:numId w:val="14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Main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findings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on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(UA) –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recording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whether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UA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levels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were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elevated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reduced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unchanged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dynamically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changed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under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conditions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2A560D03" w14:textId="6D2DA269" w:rsidR="000159D5" w:rsidRPr="000159D5" w:rsidRDefault="00290DBE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lastRenderedPageBreak/>
        <w:t xml:space="preserve">Data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extraction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conducted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independently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by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two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reviewers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discrepancies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were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resolved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by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consensus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This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approach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enabled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consistent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mapping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methodological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characteristics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UA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outcomes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across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studies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facilitating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comparative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analysis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UA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patterns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conditions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paradigms</w:t>
      </w:r>
      <w:proofErr w:type="spellEnd"/>
      <w:r w:rsidRPr="00290DB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423DF9A5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Critical</w:t>
      </w:r>
      <w:proofErr w:type="spellEnd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Appraisal</w:t>
      </w:r>
      <w:proofErr w:type="spellEnd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of</w:t>
      </w:r>
      <w:proofErr w:type="spellEnd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Individual</w:t>
      </w:r>
      <w:proofErr w:type="spellEnd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Sources</w:t>
      </w:r>
      <w:proofErr w:type="spellEnd"/>
    </w:p>
    <w:p w14:paraId="13D08CF9" w14:textId="005960A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Consistent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JBI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guidance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scoping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reviews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</w:t>
      </w:r>
      <w:r w:rsidR="007F3066" w:rsidRPr="007F3066">
        <w:rPr>
          <w:rFonts w:ascii="Times New Roman" w:eastAsia="Times New Roman" w:hAnsi="Times New Roman" w:cs="Times New Roman"/>
          <w:sz w:val="24"/>
          <w:szCs w:val="24"/>
          <w:lang w:eastAsia="sr-Latn-BA"/>
        </w:rPr>
        <w:t>19</w:t>
      </w: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], a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formal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risk-of-bias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methodological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quality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assessment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not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undertaken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aim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map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evidence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base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rather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than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generate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graded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clinical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recommendations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Methodological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limitations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included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studies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are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described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narratively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42BCE46E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Data </w:t>
      </w:r>
      <w:proofErr w:type="spellStart"/>
      <w:r w:rsidRPr="000159D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Synthesis</w:t>
      </w:r>
      <w:proofErr w:type="spellEnd"/>
    </w:p>
    <w:p w14:paraId="63941DBC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Extracted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data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were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synthesised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descriptively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narratively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Findings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were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organised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into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four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thematic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categories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:</w:t>
      </w:r>
    </w:p>
    <w:p w14:paraId="4445A3F7" w14:textId="77777777" w:rsidR="000159D5" w:rsidRPr="000159D5" w:rsidRDefault="000159D5" w:rsidP="000159D5">
      <w:pPr>
        <w:numPr>
          <w:ilvl w:val="0"/>
          <w:numId w:val="13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Acute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psychosocial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</w:p>
    <w:p w14:paraId="3EB01F6F" w14:textId="77777777" w:rsidR="000159D5" w:rsidRPr="000159D5" w:rsidRDefault="000159D5" w:rsidP="000159D5">
      <w:pPr>
        <w:numPr>
          <w:ilvl w:val="0"/>
          <w:numId w:val="13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Bipolar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</w:t>
      </w:r>
      <w:proofErr w:type="spellEnd"/>
    </w:p>
    <w:p w14:paraId="05B2C3F6" w14:textId="77777777" w:rsidR="000159D5" w:rsidRPr="000159D5" w:rsidRDefault="000159D5" w:rsidP="000159D5">
      <w:pPr>
        <w:numPr>
          <w:ilvl w:val="0"/>
          <w:numId w:val="13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Dementia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/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Alzheimer's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disease</w:t>
      </w:r>
      <w:proofErr w:type="spellEnd"/>
    </w:p>
    <w:p w14:paraId="361477A7" w14:textId="77777777" w:rsidR="000159D5" w:rsidRPr="000159D5" w:rsidRDefault="000159D5" w:rsidP="000159D5">
      <w:pPr>
        <w:numPr>
          <w:ilvl w:val="0"/>
          <w:numId w:val="13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Eating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disorders</w:t>
      </w:r>
      <w:proofErr w:type="spellEnd"/>
    </w:p>
    <w:p w14:paraId="4A3F1FDA" w14:textId="77777777" w:rsidR="000159D5" w:rsidRPr="000159D5" w:rsidRDefault="000159D5" w:rsidP="000159D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Meta-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analysis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not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performed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as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quantitative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pooling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beyond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scope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this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review</w:t>
      </w:r>
      <w:proofErr w:type="spellEnd"/>
      <w:r w:rsidRPr="000159D5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43AAE04A" w14:textId="2BE18F72" w:rsidR="00C16C2F" w:rsidRPr="00D96738" w:rsidRDefault="009117ED" w:rsidP="00D9673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RESULTS</w:t>
      </w:r>
    </w:p>
    <w:p w14:paraId="7CC35798" w14:textId="77777777" w:rsidR="00FE5C7D" w:rsidRPr="00FE5C7D" w:rsidRDefault="00EB6DB4" w:rsidP="00FE5C7D">
      <w:pPr>
        <w:pStyle w:val="NormalWeb"/>
        <w:spacing w:line="360" w:lineRule="auto"/>
        <w:rPr>
          <w:b/>
          <w:bCs/>
        </w:rPr>
      </w:pPr>
      <w:bookmarkStart w:id="0" w:name="_Hlk219447448"/>
      <w:r>
        <w:t xml:space="preserve">             </w:t>
      </w:r>
      <w:bookmarkEnd w:id="0"/>
      <w:proofErr w:type="spellStart"/>
      <w:r w:rsidR="00FE5C7D" w:rsidRPr="00FE5C7D">
        <w:rPr>
          <w:b/>
          <w:bCs/>
        </w:rPr>
        <w:t>Study</w:t>
      </w:r>
      <w:proofErr w:type="spellEnd"/>
      <w:r w:rsidR="00FE5C7D" w:rsidRPr="00FE5C7D">
        <w:rPr>
          <w:b/>
          <w:bCs/>
        </w:rPr>
        <w:t xml:space="preserve"> </w:t>
      </w:r>
      <w:proofErr w:type="spellStart"/>
      <w:r w:rsidR="00FE5C7D" w:rsidRPr="00FE5C7D">
        <w:rPr>
          <w:b/>
          <w:bCs/>
        </w:rPr>
        <w:t>Selection</w:t>
      </w:r>
      <w:proofErr w:type="spellEnd"/>
    </w:p>
    <w:p w14:paraId="6D046BB6" w14:textId="0755A8A0" w:rsidR="00FE5C7D" w:rsidRPr="00FE5C7D" w:rsidRDefault="00FE5C7D" w:rsidP="00FE5C7D">
      <w:pPr>
        <w:pStyle w:val="NormalWeb"/>
        <w:spacing w:line="360" w:lineRule="auto"/>
      </w:pPr>
      <w:proofErr w:type="spellStart"/>
      <w:r w:rsidRPr="00FE5C7D">
        <w:t>The</w:t>
      </w:r>
      <w:proofErr w:type="spellEnd"/>
      <w:r w:rsidRPr="00FE5C7D">
        <w:t xml:space="preserve"> </w:t>
      </w:r>
      <w:proofErr w:type="spellStart"/>
      <w:r w:rsidRPr="00FE5C7D">
        <w:t>search</w:t>
      </w:r>
      <w:proofErr w:type="spellEnd"/>
      <w:r w:rsidRPr="00FE5C7D">
        <w:t xml:space="preserve"> </w:t>
      </w:r>
      <w:proofErr w:type="spellStart"/>
      <w:r w:rsidRPr="00FE5C7D">
        <w:t>yielded</w:t>
      </w:r>
      <w:proofErr w:type="spellEnd"/>
      <w:r w:rsidRPr="00FE5C7D">
        <w:t xml:space="preserve"> 562 </w:t>
      </w:r>
      <w:proofErr w:type="spellStart"/>
      <w:r w:rsidRPr="00FE5C7D">
        <w:t>records</w:t>
      </w:r>
      <w:proofErr w:type="spellEnd"/>
      <w:r w:rsidRPr="00FE5C7D">
        <w:t xml:space="preserve">. </w:t>
      </w:r>
      <w:proofErr w:type="spellStart"/>
      <w:r w:rsidRPr="00FE5C7D">
        <w:t>After</w:t>
      </w:r>
      <w:proofErr w:type="spellEnd"/>
      <w:r w:rsidRPr="00FE5C7D">
        <w:t xml:space="preserve"> </w:t>
      </w:r>
      <w:proofErr w:type="spellStart"/>
      <w:r w:rsidRPr="00FE5C7D">
        <w:t>removing</w:t>
      </w:r>
      <w:proofErr w:type="spellEnd"/>
      <w:r w:rsidRPr="00FE5C7D">
        <w:t xml:space="preserve"> </w:t>
      </w:r>
      <w:proofErr w:type="spellStart"/>
      <w:r w:rsidRPr="00FE5C7D">
        <w:t>duplicates</w:t>
      </w:r>
      <w:proofErr w:type="spellEnd"/>
      <w:r w:rsidRPr="00FE5C7D">
        <w:t xml:space="preserve">, 414 </w:t>
      </w:r>
      <w:proofErr w:type="spellStart"/>
      <w:r w:rsidRPr="00FE5C7D">
        <w:t>records</w:t>
      </w:r>
      <w:proofErr w:type="spellEnd"/>
      <w:r w:rsidRPr="00FE5C7D">
        <w:t xml:space="preserve"> </w:t>
      </w:r>
      <w:proofErr w:type="spellStart"/>
      <w:r w:rsidRPr="00FE5C7D">
        <w:t>were</w:t>
      </w:r>
      <w:proofErr w:type="spellEnd"/>
      <w:r w:rsidRPr="00FE5C7D">
        <w:t xml:space="preserve"> </w:t>
      </w:r>
      <w:proofErr w:type="spellStart"/>
      <w:r w:rsidRPr="00FE5C7D">
        <w:t>screened</w:t>
      </w:r>
      <w:proofErr w:type="spellEnd"/>
      <w:r w:rsidRPr="00FE5C7D">
        <w:t xml:space="preserve"> </w:t>
      </w:r>
      <w:proofErr w:type="spellStart"/>
      <w:r w:rsidRPr="00FE5C7D">
        <w:t>for</w:t>
      </w:r>
      <w:proofErr w:type="spellEnd"/>
      <w:r w:rsidRPr="00FE5C7D">
        <w:t xml:space="preserve"> </w:t>
      </w:r>
      <w:proofErr w:type="spellStart"/>
      <w:r w:rsidRPr="00FE5C7D">
        <w:t>titles</w:t>
      </w:r>
      <w:proofErr w:type="spellEnd"/>
      <w:r w:rsidRPr="00FE5C7D">
        <w:t xml:space="preserve"> </w:t>
      </w:r>
      <w:proofErr w:type="spellStart"/>
      <w:r w:rsidRPr="00FE5C7D">
        <w:t>and</w:t>
      </w:r>
      <w:proofErr w:type="spellEnd"/>
      <w:r w:rsidRPr="00FE5C7D">
        <w:t xml:space="preserve"> </w:t>
      </w:r>
      <w:proofErr w:type="spellStart"/>
      <w:r w:rsidRPr="00FE5C7D">
        <w:t>abstracts</w:t>
      </w:r>
      <w:proofErr w:type="spellEnd"/>
      <w:r w:rsidRPr="00FE5C7D">
        <w:t xml:space="preserve">. </w:t>
      </w:r>
      <w:proofErr w:type="spellStart"/>
      <w:r w:rsidRPr="00FE5C7D">
        <w:t>Full-text</w:t>
      </w:r>
      <w:proofErr w:type="spellEnd"/>
      <w:r w:rsidRPr="00FE5C7D">
        <w:t xml:space="preserve"> </w:t>
      </w:r>
      <w:proofErr w:type="spellStart"/>
      <w:r w:rsidRPr="00FE5C7D">
        <w:t>review</w:t>
      </w:r>
      <w:proofErr w:type="spellEnd"/>
      <w:r w:rsidRPr="00FE5C7D">
        <w:t xml:space="preserve"> </w:t>
      </w:r>
      <w:proofErr w:type="spellStart"/>
      <w:r w:rsidRPr="00FE5C7D">
        <w:t>was</w:t>
      </w:r>
      <w:proofErr w:type="spellEnd"/>
      <w:r w:rsidRPr="00FE5C7D">
        <w:t xml:space="preserve"> </w:t>
      </w:r>
      <w:proofErr w:type="spellStart"/>
      <w:r w:rsidRPr="00FE5C7D">
        <w:t>conducted</w:t>
      </w:r>
      <w:proofErr w:type="spellEnd"/>
      <w:r w:rsidRPr="00FE5C7D">
        <w:t xml:space="preserve"> </w:t>
      </w:r>
      <w:proofErr w:type="spellStart"/>
      <w:r w:rsidRPr="00FE5C7D">
        <w:t>for</w:t>
      </w:r>
      <w:proofErr w:type="spellEnd"/>
      <w:r w:rsidRPr="00FE5C7D">
        <w:t xml:space="preserve"> 12 </w:t>
      </w:r>
      <w:proofErr w:type="spellStart"/>
      <w:r w:rsidRPr="00FE5C7D">
        <w:t>articles</w:t>
      </w:r>
      <w:proofErr w:type="spellEnd"/>
      <w:r w:rsidRPr="00FE5C7D">
        <w:t xml:space="preserve">, </w:t>
      </w:r>
      <w:proofErr w:type="spellStart"/>
      <w:r w:rsidRPr="00FE5C7D">
        <w:t>and</w:t>
      </w:r>
      <w:proofErr w:type="spellEnd"/>
      <w:r w:rsidRPr="00FE5C7D">
        <w:t xml:space="preserve"> 7 </w:t>
      </w:r>
      <w:proofErr w:type="spellStart"/>
      <w:r w:rsidRPr="00FE5C7D">
        <w:t>studies</w:t>
      </w:r>
      <w:proofErr w:type="spellEnd"/>
      <w:r w:rsidRPr="00FE5C7D">
        <w:t xml:space="preserve"> </w:t>
      </w:r>
      <w:proofErr w:type="spellStart"/>
      <w:r w:rsidRPr="00FE5C7D">
        <w:t>met</w:t>
      </w:r>
      <w:proofErr w:type="spellEnd"/>
      <w:r w:rsidRPr="00FE5C7D">
        <w:t xml:space="preserve"> </w:t>
      </w:r>
      <w:proofErr w:type="spellStart"/>
      <w:r w:rsidRPr="00FE5C7D">
        <w:t>all</w:t>
      </w:r>
      <w:proofErr w:type="spellEnd"/>
      <w:r w:rsidRPr="00FE5C7D">
        <w:t xml:space="preserve"> </w:t>
      </w:r>
      <w:proofErr w:type="spellStart"/>
      <w:r w:rsidRPr="00FE5C7D">
        <w:t>inclusion</w:t>
      </w:r>
      <w:proofErr w:type="spellEnd"/>
      <w:r w:rsidRPr="00FE5C7D">
        <w:t xml:space="preserve"> </w:t>
      </w:r>
      <w:proofErr w:type="spellStart"/>
      <w:r w:rsidRPr="00FE5C7D">
        <w:t>criteria</w:t>
      </w:r>
      <w:proofErr w:type="spellEnd"/>
      <w:r w:rsidRPr="00FE5C7D">
        <w:t xml:space="preserve"> </w:t>
      </w:r>
      <w:proofErr w:type="spellStart"/>
      <w:r w:rsidRPr="00FE5C7D">
        <w:t>and</w:t>
      </w:r>
      <w:proofErr w:type="spellEnd"/>
      <w:r w:rsidRPr="00FE5C7D">
        <w:t xml:space="preserve"> </w:t>
      </w:r>
      <w:proofErr w:type="spellStart"/>
      <w:r w:rsidRPr="00FE5C7D">
        <w:t>were</w:t>
      </w:r>
      <w:proofErr w:type="spellEnd"/>
      <w:r w:rsidRPr="00FE5C7D">
        <w:t xml:space="preserve"> </w:t>
      </w:r>
      <w:proofErr w:type="spellStart"/>
      <w:r w:rsidRPr="00FE5C7D">
        <w:t>included</w:t>
      </w:r>
      <w:proofErr w:type="spellEnd"/>
      <w:r w:rsidRPr="00FE5C7D">
        <w:t xml:space="preserve"> in </w:t>
      </w:r>
      <w:proofErr w:type="spellStart"/>
      <w:r w:rsidRPr="00FE5C7D">
        <w:t>the</w:t>
      </w:r>
      <w:proofErr w:type="spellEnd"/>
      <w:r w:rsidRPr="00FE5C7D">
        <w:t xml:space="preserve"> </w:t>
      </w:r>
      <w:proofErr w:type="spellStart"/>
      <w:r w:rsidRPr="00FE5C7D">
        <w:t>qualitative</w:t>
      </w:r>
      <w:proofErr w:type="spellEnd"/>
      <w:r w:rsidRPr="00FE5C7D">
        <w:t xml:space="preserve"> </w:t>
      </w:r>
      <w:proofErr w:type="spellStart"/>
      <w:r w:rsidRPr="00FE5C7D">
        <w:t>synthesis</w:t>
      </w:r>
      <w:proofErr w:type="spellEnd"/>
      <w:r w:rsidRPr="00FE5C7D">
        <w:t xml:space="preserve"> (Figure 1).</w:t>
      </w:r>
      <w:r w:rsidR="00E0651F" w:rsidRPr="00E0651F">
        <w:t xml:space="preserve"> </w:t>
      </w:r>
      <w:proofErr w:type="spellStart"/>
      <w:r w:rsidR="00E0651F">
        <w:t>Methodological</w:t>
      </w:r>
      <w:proofErr w:type="spellEnd"/>
      <w:r w:rsidR="00E0651F">
        <w:t xml:space="preserve"> </w:t>
      </w:r>
      <w:proofErr w:type="spellStart"/>
      <w:r w:rsidR="00E0651F">
        <w:t>characteristics</w:t>
      </w:r>
      <w:proofErr w:type="spellEnd"/>
      <w:r w:rsidR="00E0651F">
        <w:t xml:space="preserve"> </w:t>
      </w:r>
      <w:proofErr w:type="spellStart"/>
      <w:r w:rsidR="00E0651F">
        <w:t>of</w:t>
      </w:r>
      <w:proofErr w:type="spellEnd"/>
      <w:r w:rsidR="00E0651F">
        <w:t xml:space="preserve"> </w:t>
      </w:r>
      <w:proofErr w:type="spellStart"/>
      <w:r w:rsidR="00E0651F">
        <w:t>included</w:t>
      </w:r>
      <w:proofErr w:type="spellEnd"/>
      <w:r w:rsidR="00E0651F">
        <w:t xml:space="preserve"> </w:t>
      </w:r>
      <w:proofErr w:type="spellStart"/>
      <w:r w:rsidR="00E0651F">
        <w:t>studies</w:t>
      </w:r>
      <w:proofErr w:type="spellEnd"/>
      <w:r w:rsidR="00E0651F">
        <w:t xml:space="preserve"> </w:t>
      </w:r>
      <w:proofErr w:type="spellStart"/>
      <w:r w:rsidR="00E0651F">
        <w:t>were</w:t>
      </w:r>
      <w:proofErr w:type="spellEnd"/>
      <w:r w:rsidR="00E0651F">
        <w:t xml:space="preserve"> </w:t>
      </w:r>
      <w:proofErr w:type="spellStart"/>
      <w:r w:rsidR="00E0651F">
        <w:t>examined</w:t>
      </w:r>
      <w:proofErr w:type="spellEnd"/>
      <w:r w:rsidR="00E0651F">
        <w:t xml:space="preserve"> </w:t>
      </w:r>
      <w:proofErr w:type="spellStart"/>
      <w:r w:rsidR="00E0651F">
        <w:t>descriptively</w:t>
      </w:r>
      <w:proofErr w:type="spellEnd"/>
      <w:r w:rsidR="00E0651F">
        <w:t xml:space="preserve">, </w:t>
      </w:r>
      <w:proofErr w:type="spellStart"/>
      <w:r w:rsidR="00E0651F">
        <w:t>and</w:t>
      </w:r>
      <w:proofErr w:type="spellEnd"/>
      <w:r w:rsidR="00E0651F">
        <w:t xml:space="preserve"> data </w:t>
      </w:r>
      <w:proofErr w:type="spellStart"/>
      <w:r w:rsidR="00E0651F">
        <w:t>extraction</w:t>
      </w:r>
      <w:proofErr w:type="spellEnd"/>
      <w:r w:rsidR="00E0651F">
        <w:t xml:space="preserve"> </w:t>
      </w:r>
      <w:proofErr w:type="spellStart"/>
      <w:r w:rsidR="00E0651F">
        <w:t>was</w:t>
      </w:r>
      <w:proofErr w:type="spellEnd"/>
      <w:r w:rsidR="00E0651F">
        <w:t xml:space="preserve"> </w:t>
      </w:r>
      <w:proofErr w:type="spellStart"/>
      <w:r w:rsidR="00E0651F">
        <w:t>performed</w:t>
      </w:r>
      <w:proofErr w:type="spellEnd"/>
      <w:r w:rsidR="00E0651F">
        <w:t xml:space="preserve"> </w:t>
      </w:r>
      <w:proofErr w:type="spellStart"/>
      <w:r w:rsidR="00E0651F">
        <w:t>according</w:t>
      </w:r>
      <w:proofErr w:type="spellEnd"/>
      <w:r w:rsidR="00E0651F">
        <w:t xml:space="preserve"> to </w:t>
      </w:r>
      <w:proofErr w:type="spellStart"/>
      <w:r w:rsidR="00E0651F">
        <w:t>the</w:t>
      </w:r>
      <w:proofErr w:type="spellEnd"/>
      <w:r w:rsidR="00E0651F">
        <w:t xml:space="preserve"> </w:t>
      </w:r>
      <w:proofErr w:type="spellStart"/>
      <w:r w:rsidR="00E0651F">
        <w:t>pre-defined</w:t>
      </w:r>
      <w:proofErr w:type="spellEnd"/>
      <w:r w:rsidR="00E0651F">
        <w:t xml:space="preserve"> </w:t>
      </w:r>
      <w:proofErr w:type="spellStart"/>
      <w:r w:rsidR="00E0651F">
        <w:t>protocol</w:t>
      </w:r>
      <w:proofErr w:type="spellEnd"/>
      <w:r w:rsidR="00E0651F">
        <w:t>.</w:t>
      </w:r>
    </w:p>
    <w:p w14:paraId="5DA50AF1" w14:textId="77777777" w:rsidR="00FE5C7D" w:rsidRPr="00FE5C7D" w:rsidRDefault="00FE5C7D" w:rsidP="00FE5C7D">
      <w:pPr>
        <w:pStyle w:val="NormalWeb"/>
        <w:spacing w:line="360" w:lineRule="auto"/>
        <w:rPr>
          <w:b/>
          <w:bCs/>
        </w:rPr>
      </w:pPr>
      <w:proofErr w:type="spellStart"/>
      <w:r w:rsidRPr="00FE5C7D">
        <w:rPr>
          <w:b/>
          <w:bCs/>
        </w:rPr>
        <w:t>Characteristics</w:t>
      </w:r>
      <w:proofErr w:type="spellEnd"/>
      <w:r w:rsidRPr="00FE5C7D">
        <w:rPr>
          <w:b/>
          <w:bCs/>
        </w:rPr>
        <w:t xml:space="preserve"> </w:t>
      </w:r>
      <w:proofErr w:type="spellStart"/>
      <w:r w:rsidRPr="00FE5C7D">
        <w:rPr>
          <w:b/>
          <w:bCs/>
        </w:rPr>
        <w:t>of</w:t>
      </w:r>
      <w:proofErr w:type="spellEnd"/>
      <w:r w:rsidRPr="00FE5C7D">
        <w:rPr>
          <w:b/>
          <w:bCs/>
        </w:rPr>
        <w:t xml:space="preserve"> </w:t>
      </w:r>
      <w:proofErr w:type="spellStart"/>
      <w:r w:rsidRPr="00FE5C7D">
        <w:rPr>
          <w:b/>
          <w:bCs/>
        </w:rPr>
        <w:t>Included</w:t>
      </w:r>
      <w:proofErr w:type="spellEnd"/>
      <w:r w:rsidRPr="00FE5C7D">
        <w:rPr>
          <w:b/>
          <w:bCs/>
        </w:rPr>
        <w:t xml:space="preserve"> </w:t>
      </w:r>
      <w:proofErr w:type="spellStart"/>
      <w:r w:rsidRPr="00FE5C7D">
        <w:rPr>
          <w:b/>
          <w:bCs/>
        </w:rPr>
        <w:t>Studies</w:t>
      </w:r>
      <w:proofErr w:type="spellEnd"/>
    </w:p>
    <w:p w14:paraId="1FA1BA10" w14:textId="5B992EEF" w:rsidR="00FE5C7D" w:rsidRPr="00FE5C7D" w:rsidRDefault="00FE5C7D" w:rsidP="00FE5C7D">
      <w:pPr>
        <w:pStyle w:val="NormalWeb"/>
        <w:spacing w:line="360" w:lineRule="auto"/>
      </w:pPr>
      <w:proofErr w:type="spellStart"/>
      <w:r w:rsidRPr="00FE5C7D">
        <w:lastRenderedPageBreak/>
        <w:t>The</w:t>
      </w:r>
      <w:proofErr w:type="spellEnd"/>
      <w:r w:rsidRPr="00FE5C7D">
        <w:t xml:space="preserve"> </w:t>
      </w:r>
      <w:proofErr w:type="spellStart"/>
      <w:r w:rsidRPr="00FE5C7D">
        <w:t>seven</w:t>
      </w:r>
      <w:proofErr w:type="spellEnd"/>
      <w:r w:rsidRPr="00FE5C7D">
        <w:t xml:space="preserve"> </w:t>
      </w:r>
      <w:proofErr w:type="spellStart"/>
      <w:r w:rsidRPr="00FE5C7D">
        <w:t>studies</w:t>
      </w:r>
      <w:proofErr w:type="spellEnd"/>
      <w:r w:rsidRPr="00FE5C7D">
        <w:t xml:space="preserve"> </w:t>
      </w:r>
      <w:proofErr w:type="spellStart"/>
      <w:r w:rsidRPr="00FE5C7D">
        <w:t>included</w:t>
      </w:r>
      <w:proofErr w:type="spellEnd"/>
      <w:r w:rsidRPr="00FE5C7D">
        <w:t xml:space="preserve"> in </w:t>
      </w:r>
      <w:proofErr w:type="spellStart"/>
      <w:r w:rsidRPr="00FE5C7D">
        <w:t>this</w:t>
      </w:r>
      <w:proofErr w:type="spellEnd"/>
      <w:r w:rsidRPr="00FE5C7D">
        <w:t xml:space="preserve"> </w:t>
      </w:r>
      <w:proofErr w:type="spellStart"/>
      <w:r w:rsidRPr="00FE5C7D">
        <w:t>scoping</w:t>
      </w:r>
      <w:proofErr w:type="spellEnd"/>
      <w:r w:rsidRPr="00FE5C7D">
        <w:t xml:space="preserve"> </w:t>
      </w:r>
      <w:proofErr w:type="spellStart"/>
      <w:r w:rsidRPr="00FE5C7D">
        <w:t>review</w:t>
      </w:r>
      <w:proofErr w:type="spellEnd"/>
      <w:r w:rsidRPr="00FE5C7D">
        <w:t xml:space="preserve"> </w:t>
      </w:r>
      <w:proofErr w:type="spellStart"/>
      <w:r w:rsidRPr="00FE5C7D">
        <w:t>were</w:t>
      </w:r>
      <w:proofErr w:type="spellEnd"/>
      <w:r w:rsidRPr="00FE5C7D">
        <w:t xml:space="preserve"> </w:t>
      </w:r>
      <w:proofErr w:type="spellStart"/>
      <w:r w:rsidRPr="00FE5C7D">
        <w:t>published</w:t>
      </w:r>
      <w:proofErr w:type="spellEnd"/>
      <w:r w:rsidRPr="00FE5C7D">
        <w:t xml:space="preserve"> </w:t>
      </w:r>
      <w:proofErr w:type="spellStart"/>
      <w:r w:rsidRPr="00FE5C7D">
        <w:t>between</w:t>
      </w:r>
      <w:proofErr w:type="spellEnd"/>
      <w:r w:rsidRPr="00FE5C7D">
        <w:t xml:space="preserve"> 2016 </w:t>
      </w:r>
      <w:proofErr w:type="spellStart"/>
      <w:r w:rsidRPr="00FE5C7D">
        <w:t>and</w:t>
      </w:r>
      <w:proofErr w:type="spellEnd"/>
      <w:r w:rsidRPr="00FE5C7D">
        <w:t xml:space="preserve"> 2025, </w:t>
      </w:r>
      <w:proofErr w:type="spellStart"/>
      <w:r w:rsidRPr="00FE5C7D">
        <w:t>covering</w:t>
      </w:r>
      <w:proofErr w:type="spellEnd"/>
      <w:r w:rsidRPr="00FE5C7D">
        <w:t xml:space="preserve"> </w:t>
      </w:r>
      <w:proofErr w:type="spellStart"/>
      <w:r w:rsidRPr="00FE5C7D">
        <w:t>various</w:t>
      </w:r>
      <w:proofErr w:type="spellEnd"/>
      <w:r w:rsidRPr="00FE5C7D">
        <w:t xml:space="preserve"> </w:t>
      </w:r>
      <w:proofErr w:type="spellStart"/>
      <w:r w:rsidRPr="00FE5C7D">
        <w:t>psychiatric</w:t>
      </w:r>
      <w:proofErr w:type="spellEnd"/>
      <w:r w:rsidRPr="00FE5C7D">
        <w:t xml:space="preserve"> </w:t>
      </w:r>
      <w:proofErr w:type="spellStart"/>
      <w:r w:rsidRPr="00FE5C7D">
        <w:t>disorders</w:t>
      </w:r>
      <w:proofErr w:type="spellEnd"/>
      <w:r w:rsidRPr="00FE5C7D">
        <w:t xml:space="preserve">, </w:t>
      </w:r>
      <w:proofErr w:type="spellStart"/>
      <w:r w:rsidRPr="00FE5C7D">
        <w:t>neurodegenerative</w:t>
      </w:r>
      <w:proofErr w:type="spellEnd"/>
      <w:r w:rsidRPr="00FE5C7D">
        <w:t xml:space="preserve"> </w:t>
      </w:r>
      <w:proofErr w:type="spellStart"/>
      <w:r w:rsidRPr="00FE5C7D">
        <w:t>conditions</w:t>
      </w:r>
      <w:proofErr w:type="spellEnd"/>
      <w:r w:rsidRPr="00FE5C7D">
        <w:t xml:space="preserve">, </w:t>
      </w:r>
      <w:proofErr w:type="spellStart"/>
      <w:r w:rsidRPr="00FE5C7D">
        <w:t>and</w:t>
      </w:r>
      <w:proofErr w:type="spellEnd"/>
      <w:r w:rsidRPr="00FE5C7D">
        <w:t xml:space="preserve"> </w:t>
      </w:r>
      <w:proofErr w:type="spellStart"/>
      <w:r w:rsidRPr="00FE5C7D">
        <w:t>stress</w:t>
      </w:r>
      <w:proofErr w:type="spellEnd"/>
      <w:r w:rsidRPr="00FE5C7D">
        <w:t xml:space="preserve"> </w:t>
      </w:r>
      <w:proofErr w:type="spellStart"/>
      <w:r w:rsidRPr="00FE5C7D">
        <w:t>paradigms</w:t>
      </w:r>
      <w:proofErr w:type="spellEnd"/>
      <w:r w:rsidRPr="00FE5C7D">
        <w:t xml:space="preserve">. </w:t>
      </w:r>
      <w:proofErr w:type="spellStart"/>
      <w:r w:rsidRPr="00FE5C7D">
        <w:t>Sample</w:t>
      </w:r>
      <w:proofErr w:type="spellEnd"/>
      <w:r w:rsidRPr="00FE5C7D">
        <w:t xml:space="preserve"> </w:t>
      </w:r>
      <w:proofErr w:type="spellStart"/>
      <w:r w:rsidRPr="00FE5C7D">
        <w:t>sizes</w:t>
      </w:r>
      <w:proofErr w:type="spellEnd"/>
      <w:r w:rsidRPr="00FE5C7D">
        <w:t xml:space="preserve">, age </w:t>
      </w:r>
      <w:proofErr w:type="spellStart"/>
      <w:r w:rsidRPr="00FE5C7D">
        <w:t>ranges</w:t>
      </w:r>
      <w:proofErr w:type="spellEnd"/>
      <w:r w:rsidRPr="00FE5C7D">
        <w:t xml:space="preserve">, </w:t>
      </w:r>
      <w:proofErr w:type="spellStart"/>
      <w:r w:rsidRPr="00FE5C7D">
        <w:t>and</w:t>
      </w:r>
      <w:proofErr w:type="spellEnd"/>
      <w:r w:rsidRPr="00FE5C7D">
        <w:t xml:space="preserve"> saliva </w:t>
      </w:r>
      <w:proofErr w:type="spellStart"/>
      <w:r w:rsidRPr="00FE5C7D">
        <w:t>collection</w:t>
      </w:r>
      <w:proofErr w:type="spellEnd"/>
      <w:r w:rsidRPr="00FE5C7D">
        <w:t xml:space="preserve"> </w:t>
      </w:r>
      <w:proofErr w:type="spellStart"/>
      <w:r w:rsidRPr="00FE5C7D">
        <w:t>methods</w:t>
      </w:r>
      <w:proofErr w:type="spellEnd"/>
      <w:r w:rsidRPr="00FE5C7D">
        <w:t xml:space="preserve"> </w:t>
      </w:r>
      <w:proofErr w:type="spellStart"/>
      <w:r w:rsidRPr="00FE5C7D">
        <w:t>varied</w:t>
      </w:r>
      <w:proofErr w:type="spellEnd"/>
      <w:r w:rsidRPr="00FE5C7D">
        <w:t xml:space="preserve"> </w:t>
      </w:r>
      <w:proofErr w:type="spellStart"/>
      <w:r w:rsidRPr="00FE5C7D">
        <w:t>across</w:t>
      </w:r>
      <w:proofErr w:type="spellEnd"/>
      <w:r w:rsidRPr="00FE5C7D">
        <w:t xml:space="preserve"> </w:t>
      </w:r>
      <w:proofErr w:type="spellStart"/>
      <w:r w:rsidRPr="00FE5C7D">
        <w:t>studies</w:t>
      </w:r>
      <w:proofErr w:type="spellEnd"/>
      <w:r w:rsidRPr="00FE5C7D">
        <w:t xml:space="preserve"> (Table </w:t>
      </w:r>
      <w:r w:rsidR="009D65E2">
        <w:t>1.</w:t>
      </w:r>
      <w:r w:rsidRPr="00FE5C7D">
        <w:t xml:space="preserve"> </w:t>
      </w:r>
      <w:proofErr w:type="spellStart"/>
      <w:r w:rsidRPr="00FE5C7D">
        <w:t>for</w:t>
      </w:r>
      <w:proofErr w:type="spellEnd"/>
      <w:r w:rsidRPr="00FE5C7D">
        <w:t xml:space="preserve"> </w:t>
      </w:r>
      <w:proofErr w:type="spellStart"/>
      <w:r w:rsidRPr="00FE5C7D">
        <w:t>summary</w:t>
      </w:r>
      <w:proofErr w:type="spellEnd"/>
      <w:r w:rsidRPr="00FE5C7D">
        <w:t>).</w:t>
      </w:r>
    </w:p>
    <w:p w14:paraId="071777CC" w14:textId="77777777" w:rsidR="00FE5C7D" w:rsidRPr="00FE5C7D" w:rsidRDefault="00FE5C7D" w:rsidP="00FE5C7D">
      <w:pPr>
        <w:pStyle w:val="NormalWeb"/>
        <w:spacing w:line="360" w:lineRule="auto"/>
        <w:rPr>
          <w:b/>
          <w:bCs/>
        </w:rPr>
      </w:pPr>
      <w:proofErr w:type="spellStart"/>
      <w:r w:rsidRPr="00FE5C7D">
        <w:rPr>
          <w:b/>
          <w:bCs/>
        </w:rPr>
        <w:t>Synthesis</w:t>
      </w:r>
      <w:proofErr w:type="spellEnd"/>
      <w:r w:rsidRPr="00FE5C7D">
        <w:rPr>
          <w:b/>
          <w:bCs/>
        </w:rPr>
        <w:t xml:space="preserve"> </w:t>
      </w:r>
      <w:proofErr w:type="spellStart"/>
      <w:r w:rsidRPr="00FE5C7D">
        <w:rPr>
          <w:b/>
          <w:bCs/>
        </w:rPr>
        <w:t>of</w:t>
      </w:r>
      <w:proofErr w:type="spellEnd"/>
      <w:r w:rsidRPr="00FE5C7D">
        <w:rPr>
          <w:b/>
          <w:bCs/>
        </w:rPr>
        <w:t xml:space="preserve"> </w:t>
      </w:r>
      <w:proofErr w:type="spellStart"/>
      <w:r w:rsidRPr="00FE5C7D">
        <w:rPr>
          <w:b/>
          <w:bCs/>
        </w:rPr>
        <w:t>Findings</w:t>
      </w:r>
      <w:proofErr w:type="spellEnd"/>
      <w:r w:rsidRPr="00FE5C7D">
        <w:rPr>
          <w:b/>
          <w:bCs/>
        </w:rPr>
        <w:t xml:space="preserve"> </w:t>
      </w:r>
      <w:proofErr w:type="spellStart"/>
      <w:r w:rsidRPr="00FE5C7D">
        <w:rPr>
          <w:b/>
          <w:bCs/>
        </w:rPr>
        <w:t>by</w:t>
      </w:r>
      <w:proofErr w:type="spellEnd"/>
      <w:r w:rsidRPr="00FE5C7D">
        <w:rPr>
          <w:b/>
          <w:bCs/>
        </w:rPr>
        <w:t xml:space="preserve"> </w:t>
      </w:r>
      <w:proofErr w:type="spellStart"/>
      <w:r w:rsidRPr="00FE5C7D">
        <w:rPr>
          <w:b/>
          <w:bCs/>
        </w:rPr>
        <w:t>Category</w:t>
      </w:r>
      <w:proofErr w:type="spellEnd"/>
    </w:p>
    <w:p w14:paraId="2A5B915F" w14:textId="1B15D436" w:rsidR="00FE5C7D" w:rsidRPr="00FE5C7D" w:rsidRDefault="00FE5C7D" w:rsidP="00FE5C7D">
      <w:pPr>
        <w:pStyle w:val="NormalWeb"/>
        <w:spacing w:line="360" w:lineRule="auto"/>
      </w:pPr>
      <w:proofErr w:type="spellStart"/>
      <w:r w:rsidRPr="00FE5C7D">
        <w:rPr>
          <w:b/>
          <w:bCs/>
        </w:rPr>
        <w:t>Acute</w:t>
      </w:r>
      <w:proofErr w:type="spellEnd"/>
      <w:r w:rsidRPr="00FE5C7D">
        <w:rPr>
          <w:b/>
          <w:bCs/>
        </w:rPr>
        <w:t xml:space="preserve"> </w:t>
      </w:r>
      <w:proofErr w:type="spellStart"/>
      <w:r w:rsidRPr="00FE5C7D">
        <w:rPr>
          <w:b/>
          <w:bCs/>
        </w:rPr>
        <w:t>Psychosocial</w:t>
      </w:r>
      <w:proofErr w:type="spellEnd"/>
      <w:r w:rsidRPr="00FE5C7D">
        <w:rPr>
          <w:b/>
          <w:bCs/>
        </w:rPr>
        <w:t xml:space="preserve"> </w:t>
      </w:r>
      <w:proofErr w:type="spellStart"/>
      <w:r w:rsidRPr="00FE5C7D">
        <w:rPr>
          <w:b/>
          <w:bCs/>
        </w:rPr>
        <w:t>Stress</w:t>
      </w:r>
      <w:proofErr w:type="spellEnd"/>
      <w:r w:rsidRPr="00FE5C7D">
        <w:rPr>
          <w:b/>
          <w:bCs/>
        </w:rPr>
        <w:t xml:space="preserve"> (n=3)</w:t>
      </w:r>
      <w:r w:rsidRPr="00FE5C7D">
        <w:br/>
      </w:r>
      <w:proofErr w:type="spellStart"/>
      <w:r w:rsidRPr="00FE5C7D">
        <w:t>All</w:t>
      </w:r>
      <w:proofErr w:type="spellEnd"/>
      <w:r w:rsidRPr="00FE5C7D">
        <w:t xml:space="preserve"> </w:t>
      </w:r>
      <w:proofErr w:type="spellStart"/>
      <w:r w:rsidRPr="00FE5C7D">
        <w:t>three</w:t>
      </w:r>
      <w:proofErr w:type="spellEnd"/>
      <w:r w:rsidRPr="00FE5C7D">
        <w:t xml:space="preserve"> </w:t>
      </w:r>
      <w:proofErr w:type="spellStart"/>
      <w:r w:rsidRPr="00FE5C7D">
        <w:t>experimental</w:t>
      </w:r>
      <w:proofErr w:type="spellEnd"/>
      <w:r w:rsidRPr="00FE5C7D">
        <w:t xml:space="preserve"> </w:t>
      </w:r>
      <w:proofErr w:type="spellStart"/>
      <w:r w:rsidRPr="00FE5C7D">
        <w:t>studies</w:t>
      </w:r>
      <w:proofErr w:type="spellEnd"/>
      <w:r w:rsidRPr="00FE5C7D">
        <w:t xml:space="preserve"> </w:t>
      </w:r>
      <w:proofErr w:type="spellStart"/>
      <w:r w:rsidRPr="00FE5C7D">
        <w:t>reported</w:t>
      </w:r>
      <w:proofErr w:type="spellEnd"/>
      <w:r w:rsidRPr="00FE5C7D">
        <w:t xml:space="preserve"> </w:t>
      </w:r>
      <w:proofErr w:type="spellStart"/>
      <w:r w:rsidRPr="00FE5C7D">
        <w:t>significant</w:t>
      </w:r>
      <w:proofErr w:type="spellEnd"/>
      <w:r w:rsidRPr="00FE5C7D">
        <w:t xml:space="preserve"> </w:t>
      </w:r>
      <w:proofErr w:type="spellStart"/>
      <w:r w:rsidRPr="00FE5C7D">
        <w:t>increases</w:t>
      </w:r>
      <w:proofErr w:type="spellEnd"/>
      <w:r w:rsidRPr="00FE5C7D">
        <w:t xml:space="preserve"> in </w:t>
      </w:r>
      <w:proofErr w:type="spellStart"/>
      <w:r w:rsidRPr="00FE5C7D">
        <w:t>salivary</w:t>
      </w:r>
      <w:proofErr w:type="spellEnd"/>
      <w:r w:rsidRPr="00FE5C7D">
        <w:t xml:space="preserve"> </w:t>
      </w:r>
      <w:proofErr w:type="spellStart"/>
      <w:r w:rsidRPr="00FE5C7D">
        <w:t>uric</w:t>
      </w:r>
      <w:proofErr w:type="spellEnd"/>
      <w:r w:rsidRPr="00FE5C7D">
        <w:t xml:space="preserve"> </w:t>
      </w:r>
      <w:proofErr w:type="spellStart"/>
      <w:r w:rsidRPr="00FE5C7D">
        <w:t>acid</w:t>
      </w:r>
      <w:proofErr w:type="spellEnd"/>
      <w:r w:rsidRPr="00FE5C7D">
        <w:t xml:space="preserve"> </w:t>
      </w:r>
      <w:proofErr w:type="spellStart"/>
      <w:r w:rsidRPr="00FE5C7D">
        <w:t>following</w:t>
      </w:r>
      <w:proofErr w:type="spellEnd"/>
      <w:r w:rsidRPr="00FE5C7D">
        <w:t xml:space="preserve"> </w:t>
      </w:r>
      <w:proofErr w:type="spellStart"/>
      <w:r w:rsidRPr="00FE5C7D">
        <w:t>acute</w:t>
      </w:r>
      <w:proofErr w:type="spellEnd"/>
      <w:r w:rsidRPr="00FE5C7D">
        <w:t xml:space="preserve"> </w:t>
      </w:r>
      <w:proofErr w:type="spellStart"/>
      <w:r w:rsidRPr="00FE5C7D">
        <w:t>psychosocial</w:t>
      </w:r>
      <w:proofErr w:type="spellEnd"/>
      <w:r w:rsidRPr="00FE5C7D">
        <w:t xml:space="preserve"> </w:t>
      </w:r>
      <w:proofErr w:type="spellStart"/>
      <w:r w:rsidRPr="00FE5C7D">
        <w:t>stress</w:t>
      </w:r>
      <w:proofErr w:type="spellEnd"/>
      <w:r w:rsidRPr="00FE5C7D">
        <w:t xml:space="preserve">. </w:t>
      </w:r>
      <w:proofErr w:type="spellStart"/>
      <w:r w:rsidRPr="00FE5C7D">
        <w:t>Goodman</w:t>
      </w:r>
      <w:proofErr w:type="spellEnd"/>
      <w:r w:rsidRPr="00FE5C7D">
        <w:t xml:space="preserve"> et </w:t>
      </w:r>
      <w:proofErr w:type="spellStart"/>
      <w:r w:rsidRPr="00FE5C7D">
        <w:t>al</w:t>
      </w:r>
      <w:proofErr w:type="spellEnd"/>
      <w:r w:rsidRPr="00FE5C7D">
        <w:t xml:space="preserve">. [18] </w:t>
      </w:r>
      <w:proofErr w:type="spellStart"/>
      <w:r w:rsidRPr="00FE5C7D">
        <w:t>observed</w:t>
      </w:r>
      <w:proofErr w:type="spellEnd"/>
      <w:r w:rsidRPr="00FE5C7D">
        <w:t xml:space="preserve"> </w:t>
      </w:r>
      <w:proofErr w:type="spellStart"/>
      <w:r w:rsidRPr="00FE5C7D">
        <w:t>increased</w:t>
      </w:r>
      <w:proofErr w:type="spellEnd"/>
      <w:r w:rsidRPr="00FE5C7D">
        <w:t xml:space="preserve"> </w:t>
      </w:r>
      <w:proofErr w:type="spellStart"/>
      <w:r w:rsidRPr="00FE5C7D">
        <w:t>salivary</w:t>
      </w:r>
      <w:proofErr w:type="spellEnd"/>
      <w:r w:rsidRPr="00FE5C7D">
        <w:t xml:space="preserve"> </w:t>
      </w:r>
      <w:proofErr w:type="spellStart"/>
      <w:r w:rsidRPr="00FE5C7D">
        <w:t>uric</w:t>
      </w:r>
      <w:proofErr w:type="spellEnd"/>
      <w:r w:rsidRPr="00FE5C7D">
        <w:t xml:space="preserve"> </w:t>
      </w:r>
      <w:proofErr w:type="spellStart"/>
      <w:r w:rsidRPr="00FE5C7D">
        <w:t>acid</w:t>
      </w:r>
      <w:proofErr w:type="spellEnd"/>
      <w:r w:rsidRPr="00FE5C7D">
        <w:t xml:space="preserve"> </w:t>
      </w:r>
      <w:proofErr w:type="spellStart"/>
      <w:r w:rsidRPr="00FE5C7D">
        <w:t>during</w:t>
      </w:r>
      <w:proofErr w:type="spellEnd"/>
      <w:r w:rsidRPr="00FE5C7D">
        <w:t xml:space="preserve"> </w:t>
      </w:r>
      <w:proofErr w:type="spellStart"/>
      <w:r w:rsidRPr="00FE5C7D">
        <w:t>hippocampal</w:t>
      </w:r>
      <w:proofErr w:type="spellEnd"/>
      <w:r w:rsidRPr="00FE5C7D">
        <w:t xml:space="preserve"> </w:t>
      </w:r>
      <w:proofErr w:type="spellStart"/>
      <w:r w:rsidRPr="00FE5C7D">
        <w:t>activation</w:t>
      </w:r>
      <w:proofErr w:type="spellEnd"/>
      <w:r w:rsidRPr="00FE5C7D">
        <w:t xml:space="preserve"> </w:t>
      </w:r>
      <w:proofErr w:type="spellStart"/>
      <w:r w:rsidRPr="00FE5C7D">
        <w:t>under</w:t>
      </w:r>
      <w:proofErr w:type="spellEnd"/>
      <w:r w:rsidRPr="00FE5C7D">
        <w:t xml:space="preserve"> </w:t>
      </w:r>
      <w:proofErr w:type="spellStart"/>
      <w:r w:rsidRPr="00FE5C7D">
        <w:t>stress</w:t>
      </w:r>
      <w:proofErr w:type="spellEnd"/>
      <w:r w:rsidRPr="00FE5C7D">
        <w:t xml:space="preserve">. </w:t>
      </w:r>
      <w:proofErr w:type="spellStart"/>
      <w:r w:rsidRPr="00FE5C7D">
        <w:t>Lucas</w:t>
      </w:r>
      <w:proofErr w:type="spellEnd"/>
      <w:r w:rsidRPr="00FE5C7D">
        <w:t xml:space="preserve"> et </w:t>
      </w:r>
      <w:proofErr w:type="spellStart"/>
      <w:r w:rsidRPr="00FE5C7D">
        <w:t>al</w:t>
      </w:r>
      <w:proofErr w:type="spellEnd"/>
      <w:r w:rsidRPr="00FE5C7D">
        <w:t>. [2</w:t>
      </w:r>
      <w:r w:rsidR="000F4555">
        <w:t>4</w:t>
      </w:r>
      <w:r w:rsidRPr="00FE5C7D">
        <w:t xml:space="preserve">] </w:t>
      </w:r>
      <w:proofErr w:type="spellStart"/>
      <w:r w:rsidRPr="00FE5C7D">
        <w:t>demonstrated</w:t>
      </w:r>
      <w:proofErr w:type="spellEnd"/>
      <w:r w:rsidRPr="00FE5C7D">
        <w:t xml:space="preserve"> </w:t>
      </w:r>
      <w:proofErr w:type="spellStart"/>
      <w:r w:rsidRPr="00FE5C7D">
        <w:t>elevated</w:t>
      </w:r>
      <w:proofErr w:type="spellEnd"/>
      <w:r w:rsidRPr="00FE5C7D">
        <w:t xml:space="preserve"> </w:t>
      </w:r>
      <w:proofErr w:type="spellStart"/>
      <w:r w:rsidRPr="00FE5C7D">
        <w:t>uric</w:t>
      </w:r>
      <w:proofErr w:type="spellEnd"/>
      <w:r w:rsidRPr="00FE5C7D">
        <w:t xml:space="preserve"> </w:t>
      </w:r>
      <w:proofErr w:type="spellStart"/>
      <w:r w:rsidRPr="00FE5C7D">
        <w:t>acid</w:t>
      </w:r>
      <w:proofErr w:type="spellEnd"/>
      <w:r w:rsidRPr="00FE5C7D">
        <w:t xml:space="preserve"> </w:t>
      </w:r>
      <w:proofErr w:type="spellStart"/>
      <w:r w:rsidRPr="00FE5C7D">
        <w:t>under</w:t>
      </w:r>
      <w:proofErr w:type="spellEnd"/>
      <w:r w:rsidRPr="00FE5C7D">
        <w:t xml:space="preserve"> </w:t>
      </w:r>
      <w:proofErr w:type="spellStart"/>
      <w:r w:rsidRPr="00FE5C7D">
        <w:t>conditions</w:t>
      </w:r>
      <w:proofErr w:type="spellEnd"/>
      <w:r w:rsidRPr="00FE5C7D">
        <w:t xml:space="preserve"> </w:t>
      </w:r>
      <w:proofErr w:type="spellStart"/>
      <w:r w:rsidRPr="00FE5C7D">
        <w:t>of</w:t>
      </w:r>
      <w:proofErr w:type="spellEnd"/>
      <w:r w:rsidRPr="00FE5C7D">
        <w:t xml:space="preserve"> </w:t>
      </w:r>
      <w:proofErr w:type="spellStart"/>
      <w:r w:rsidRPr="00FE5C7D">
        <w:t>acute</w:t>
      </w:r>
      <w:proofErr w:type="spellEnd"/>
      <w:r w:rsidRPr="00FE5C7D">
        <w:t xml:space="preserve"> </w:t>
      </w:r>
      <w:proofErr w:type="spellStart"/>
      <w:r w:rsidRPr="00FE5C7D">
        <w:t>social</w:t>
      </w:r>
      <w:proofErr w:type="spellEnd"/>
      <w:r w:rsidRPr="00FE5C7D">
        <w:t xml:space="preserve"> </w:t>
      </w:r>
      <w:proofErr w:type="spellStart"/>
      <w:r w:rsidRPr="00FE5C7D">
        <w:t>stress</w:t>
      </w:r>
      <w:proofErr w:type="spellEnd"/>
      <w:r w:rsidRPr="00FE5C7D">
        <w:t xml:space="preserve">. </w:t>
      </w:r>
      <w:proofErr w:type="spellStart"/>
      <w:r w:rsidRPr="00FE5C7D">
        <w:t>Goetz</w:t>
      </w:r>
      <w:proofErr w:type="spellEnd"/>
      <w:r w:rsidRPr="00FE5C7D">
        <w:t xml:space="preserve"> </w:t>
      </w:r>
      <w:proofErr w:type="spellStart"/>
      <w:r w:rsidRPr="00FE5C7D">
        <w:t>and</w:t>
      </w:r>
      <w:proofErr w:type="spellEnd"/>
      <w:r w:rsidRPr="00FE5C7D">
        <w:t xml:space="preserve"> </w:t>
      </w:r>
      <w:proofErr w:type="spellStart"/>
      <w:r w:rsidRPr="00FE5C7D">
        <w:t>Granger</w:t>
      </w:r>
      <w:proofErr w:type="spellEnd"/>
      <w:r w:rsidRPr="00FE5C7D">
        <w:t xml:space="preserve"> et </w:t>
      </w:r>
      <w:proofErr w:type="spellStart"/>
      <w:r w:rsidRPr="00FE5C7D">
        <w:t>al</w:t>
      </w:r>
      <w:proofErr w:type="spellEnd"/>
      <w:r w:rsidRPr="00FE5C7D">
        <w:t>. [2</w:t>
      </w:r>
      <w:r w:rsidR="000F4555">
        <w:t>6</w:t>
      </w:r>
      <w:r w:rsidRPr="00FE5C7D">
        <w:t xml:space="preserve">] </w:t>
      </w:r>
      <w:proofErr w:type="spellStart"/>
      <w:r w:rsidRPr="00FE5C7D">
        <w:t>reported</w:t>
      </w:r>
      <w:proofErr w:type="spellEnd"/>
      <w:r w:rsidRPr="00FE5C7D">
        <w:t xml:space="preserve"> </w:t>
      </w:r>
      <w:proofErr w:type="spellStart"/>
      <w:r w:rsidRPr="00FE5C7D">
        <w:t>that</w:t>
      </w:r>
      <w:proofErr w:type="spellEnd"/>
      <w:r w:rsidRPr="00FE5C7D">
        <w:t xml:space="preserve"> </w:t>
      </w:r>
      <w:proofErr w:type="spellStart"/>
      <w:r w:rsidRPr="00FE5C7D">
        <w:t>salivary</w:t>
      </w:r>
      <w:proofErr w:type="spellEnd"/>
      <w:r w:rsidRPr="00FE5C7D">
        <w:t xml:space="preserve"> </w:t>
      </w:r>
      <w:proofErr w:type="spellStart"/>
      <w:r w:rsidRPr="00FE5C7D">
        <w:t>uric</w:t>
      </w:r>
      <w:proofErr w:type="spellEnd"/>
      <w:r w:rsidRPr="00FE5C7D">
        <w:t xml:space="preserve"> </w:t>
      </w:r>
      <w:proofErr w:type="spellStart"/>
      <w:r w:rsidRPr="00FE5C7D">
        <w:t>acid</w:t>
      </w:r>
      <w:proofErr w:type="spellEnd"/>
      <w:r w:rsidRPr="00FE5C7D">
        <w:t xml:space="preserve"> </w:t>
      </w:r>
      <w:proofErr w:type="spellStart"/>
      <w:r w:rsidRPr="00FE5C7D">
        <w:t>dynamics</w:t>
      </w:r>
      <w:proofErr w:type="spellEnd"/>
      <w:r w:rsidRPr="00FE5C7D">
        <w:t xml:space="preserve"> in </w:t>
      </w:r>
      <w:proofErr w:type="spellStart"/>
      <w:r w:rsidRPr="00FE5C7D">
        <w:t>healthy</w:t>
      </w:r>
      <w:proofErr w:type="spellEnd"/>
      <w:r w:rsidRPr="00FE5C7D">
        <w:t xml:space="preserve"> </w:t>
      </w:r>
      <w:proofErr w:type="spellStart"/>
      <w:r w:rsidRPr="00FE5C7D">
        <w:t>adults</w:t>
      </w:r>
      <w:proofErr w:type="spellEnd"/>
      <w:r w:rsidRPr="00FE5C7D">
        <w:t xml:space="preserve"> </w:t>
      </w:r>
      <w:proofErr w:type="spellStart"/>
      <w:r w:rsidRPr="00FE5C7D">
        <w:t>were</w:t>
      </w:r>
      <w:proofErr w:type="spellEnd"/>
      <w:r w:rsidRPr="00FE5C7D">
        <w:t xml:space="preserve"> </w:t>
      </w:r>
      <w:proofErr w:type="spellStart"/>
      <w:r w:rsidRPr="00FE5C7D">
        <w:t>positively</w:t>
      </w:r>
      <w:proofErr w:type="spellEnd"/>
      <w:r w:rsidRPr="00FE5C7D">
        <w:t xml:space="preserve"> </w:t>
      </w:r>
      <w:proofErr w:type="spellStart"/>
      <w:r w:rsidRPr="00FE5C7D">
        <w:t>correlated</w:t>
      </w:r>
      <w:proofErr w:type="spellEnd"/>
      <w:r w:rsidRPr="00FE5C7D">
        <w:t xml:space="preserve"> </w:t>
      </w:r>
      <w:proofErr w:type="spellStart"/>
      <w:r w:rsidRPr="00FE5C7D">
        <w:t>with</w:t>
      </w:r>
      <w:proofErr w:type="spellEnd"/>
      <w:r w:rsidRPr="00FE5C7D">
        <w:t xml:space="preserve"> </w:t>
      </w:r>
      <w:proofErr w:type="spellStart"/>
      <w:r w:rsidRPr="00FE5C7D">
        <w:t>cortisol</w:t>
      </w:r>
      <w:proofErr w:type="spellEnd"/>
      <w:r w:rsidRPr="00FE5C7D">
        <w:t xml:space="preserve"> </w:t>
      </w:r>
      <w:proofErr w:type="spellStart"/>
      <w:r w:rsidRPr="00FE5C7D">
        <w:t>and</w:t>
      </w:r>
      <w:proofErr w:type="spellEnd"/>
      <w:r w:rsidRPr="00FE5C7D">
        <w:t xml:space="preserve"> DHEA-S </w:t>
      </w:r>
      <w:proofErr w:type="spellStart"/>
      <w:r w:rsidRPr="00FE5C7D">
        <w:t>responses</w:t>
      </w:r>
      <w:proofErr w:type="spellEnd"/>
      <w:r w:rsidRPr="00FE5C7D">
        <w:t xml:space="preserve">, </w:t>
      </w:r>
      <w:proofErr w:type="spellStart"/>
      <w:r w:rsidRPr="00FE5C7D">
        <w:t>supporting</w:t>
      </w:r>
      <w:proofErr w:type="spellEnd"/>
      <w:r w:rsidRPr="00FE5C7D">
        <w:t xml:space="preserve"> </w:t>
      </w:r>
      <w:proofErr w:type="spellStart"/>
      <w:r w:rsidRPr="00FE5C7D">
        <w:t>integration</w:t>
      </w:r>
      <w:proofErr w:type="spellEnd"/>
      <w:r w:rsidRPr="00FE5C7D">
        <w:t xml:space="preserve"> </w:t>
      </w:r>
      <w:proofErr w:type="spellStart"/>
      <w:r w:rsidRPr="00FE5C7D">
        <w:t>within</w:t>
      </w:r>
      <w:proofErr w:type="spellEnd"/>
      <w:r w:rsidRPr="00FE5C7D">
        <w:t xml:space="preserve"> </w:t>
      </w:r>
      <w:proofErr w:type="spellStart"/>
      <w:r w:rsidRPr="00FE5C7D">
        <w:t>the</w:t>
      </w:r>
      <w:proofErr w:type="spellEnd"/>
      <w:r w:rsidRPr="00FE5C7D">
        <w:t xml:space="preserve"> </w:t>
      </w:r>
      <w:proofErr w:type="spellStart"/>
      <w:r w:rsidRPr="00FE5C7D">
        <w:t>neuroendocrine</w:t>
      </w:r>
      <w:proofErr w:type="spellEnd"/>
      <w:r w:rsidRPr="00FE5C7D">
        <w:t xml:space="preserve"> </w:t>
      </w:r>
      <w:proofErr w:type="spellStart"/>
      <w:r w:rsidRPr="00FE5C7D">
        <w:t>stress</w:t>
      </w:r>
      <w:proofErr w:type="spellEnd"/>
      <w:r w:rsidRPr="00FE5C7D">
        <w:t xml:space="preserve"> </w:t>
      </w:r>
      <w:proofErr w:type="spellStart"/>
      <w:r w:rsidRPr="00FE5C7D">
        <w:t>response</w:t>
      </w:r>
      <w:proofErr w:type="spellEnd"/>
      <w:r w:rsidRPr="00FE5C7D">
        <w:t>.</w:t>
      </w:r>
    </w:p>
    <w:p w14:paraId="15E4AF33" w14:textId="1927B233" w:rsidR="00FE5C7D" w:rsidRPr="00FE5C7D" w:rsidRDefault="00FE5C7D" w:rsidP="00FE5C7D">
      <w:pPr>
        <w:pStyle w:val="NormalWeb"/>
        <w:spacing w:line="360" w:lineRule="auto"/>
      </w:pPr>
      <w:proofErr w:type="spellStart"/>
      <w:r w:rsidRPr="00FE5C7D">
        <w:rPr>
          <w:b/>
          <w:bCs/>
        </w:rPr>
        <w:t>Bipolar</w:t>
      </w:r>
      <w:proofErr w:type="spellEnd"/>
      <w:r w:rsidRPr="00FE5C7D">
        <w:rPr>
          <w:b/>
          <w:bCs/>
        </w:rPr>
        <w:t xml:space="preserve"> </w:t>
      </w:r>
      <w:proofErr w:type="spellStart"/>
      <w:r w:rsidRPr="00FE5C7D">
        <w:rPr>
          <w:b/>
          <w:bCs/>
        </w:rPr>
        <w:t>Disorder</w:t>
      </w:r>
      <w:proofErr w:type="spellEnd"/>
      <w:r w:rsidRPr="00FE5C7D">
        <w:rPr>
          <w:b/>
          <w:bCs/>
        </w:rPr>
        <w:t xml:space="preserve"> (n=1)</w:t>
      </w:r>
      <w:r w:rsidRPr="00FE5C7D">
        <w:br/>
        <w:t xml:space="preserve">Hajali et </w:t>
      </w:r>
      <w:proofErr w:type="spellStart"/>
      <w:r w:rsidRPr="00FE5C7D">
        <w:t>al</w:t>
      </w:r>
      <w:proofErr w:type="spellEnd"/>
      <w:r w:rsidRPr="00FE5C7D">
        <w:t>. [2</w:t>
      </w:r>
      <w:r w:rsidR="000F4555">
        <w:t>5</w:t>
      </w:r>
      <w:r w:rsidRPr="00FE5C7D">
        <w:t xml:space="preserve">] </w:t>
      </w:r>
      <w:proofErr w:type="spellStart"/>
      <w:r w:rsidRPr="00FE5C7D">
        <w:t>reported</w:t>
      </w:r>
      <w:proofErr w:type="spellEnd"/>
      <w:r w:rsidRPr="00FE5C7D">
        <w:t xml:space="preserve"> </w:t>
      </w:r>
      <w:proofErr w:type="spellStart"/>
      <w:r w:rsidRPr="00FE5C7D">
        <w:t>significantly</w:t>
      </w:r>
      <w:proofErr w:type="spellEnd"/>
      <w:r w:rsidRPr="00FE5C7D">
        <w:t xml:space="preserve"> </w:t>
      </w:r>
      <w:proofErr w:type="spellStart"/>
      <w:r w:rsidRPr="00FE5C7D">
        <w:t>elevated</w:t>
      </w:r>
      <w:proofErr w:type="spellEnd"/>
      <w:r w:rsidRPr="00FE5C7D">
        <w:t xml:space="preserve"> </w:t>
      </w:r>
      <w:proofErr w:type="spellStart"/>
      <w:r w:rsidRPr="00FE5C7D">
        <w:t>salivary</w:t>
      </w:r>
      <w:proofErr w:type="spellEnd"/>
      <w:r w:rsidRPr="00FE5C7D">
        <w:t xml:space="preserve"> </w:t>
      </w:r>
      <w:proofErr w:type="spellStart"/>
      <w:r w:rsidRPr="00FE5C7D">
        <w:t>uric</w:t>
      </w:r>
      <w:proofErr w:type="spellEnd"/>
      <w:r w:rsidRPr="00FE5C7D">
        <w:t xml:space="preserve"> </w:t>
      </w:r>
      <w:proofErr w:type="spellStart"/>
      <w:r w:rsidRPr="00FE5C7D">
        <w:t>acid</w:t>
      </w:r>
      <w:proofErr w:type="spellEnd"/>
      <w:r w:rsidRPr="00FE5C7D">
        <w:t xml:space="preserve"> in </w:t>
      </w:r>
      <w:proofErr w:type="spellStart"/>
      <w:r w:rsidRPr="00FE5C7D">
        <w:t>euthymic</w:t>
      </w:r>
      <w:proofErr w:type="spellEnd"/>
      <w:r w:rsidRPr="00FE5C7D">
        <w:t xml:space="preserve"> </w:t>
      </w:r>
      <w:proofErr w:type="spellStart"/>
      <w:r w:rsidRPr="00FE5C7D">
        <w:t>adults</w:t>
      </w:r>
      <w:proofErr w:type="spellEnd"/>
      <w:r w:rsidRPr="00FE5C7D">
        <w:t xml:space="preserve"> </w:t>
      </w:r>
      <w:proofErr w:type="spellStart"/>
      <w:r w:rsidRPr="00FE5C7D">
        <w:t>with</w:t>
      </w:r>
      <w:proofErr w:type="spellEnd"/>
      <w:r w:rsidRPr="00FE5C7D">
        <w:t xml:space="preserve"> </w:t>
      </w:r>
      <w:proofErr w:type="spellStart"/>
      <w:r w:rsidRPr="00FE5C7D">
        <w:t>bipolar</w:t>
      </w:r>
      <w:proofErr w:type="spellEnd"/>
      <w:r w:rsidRPr="00FE5C7D">
        <w:t xml:space="preserve"> </w:t>
      </w:r>
      <w:proofErr w:type="spellStart"/>
      <w:r w:rsidRPr="00FE5C7D">
        <w:t>disorder</w:t>
      </w:r>
      <w:proofErr w:type="spellEnd"/>
      <w:r w:rsidRPr="00FE5C7D">
        <w:t xml:space="preserve"> </w:t>
      </w:r>
      <w:proofErr w:type="spellStart"/>
      <w:r w:rsidRPr="00FE5C7D">
        <w:t>compared</w:t>
      </w:r>
      <w:proofErr w:type="spellEnd"/>
      <w:r w:rsidRPr="00FE5C7D">
        <w:t xml:space="preserve"> to </w:t>
      </w:r>
      <w:proofErr w:type="spellStart"/>
      <w:r w:rsidRPr="00FE5C7D">
        <w:t>healthy</w:t>
      </w:r>
      <w:proofErr w:type="spellEnd"/>
      <w:r w:rsidRPr="00FE5C7D">
        <w:t xml:space="preserve"> </w:t>
      </w:r>
      <w:proofErr w:type="spellStart"/>
      <w:r w:rsidRPr="00FE5C7D">
        <w:t>controls</w:t>
      </w:r>
      <w:proofErr w:type="spellEnd"/>
      <w:r w:rsidRPr="00FE5C7D">
        <w:t>.</w:t>
      </w:r>
    </w:p>
    <w:p w14:paraId="0121E829" w14:textId="639F752D" w:rsidR="00FE5C7D" w:rsidRPr="00FE5C7D" w:rsidRDefault="00FE5C7D" w:rsidP="00FE5C7D">
      <w:pPr>
        <w:pStyle w:val="NormalWeb"/>
        <w:spacing w:line="360" w:lineRule="auto"/>
      </w:pPr>
      <w:proofErr w:type="spellStart"/>
      <w:r w:rsidRPr="00FE5C7D">
        <w:rPr>
          <w:b/>
          <w:bCs/>
        </w:rPr>
        <w:t>Dementia</w:t>
      </w:r>
      <w:proofErr w:type="spellEnd"/>
      <w:r w:rsidRPr="00FE5C7D">
        <w:rPr>
          <w:b/>
          <w:bCs/>
        </w:rPr>
        <w:t xml:space="preserve"> </w:t>
      </w:r>
      <w:proofErr w:type="spellStart"/>
      <w:r w:rsidRPr="00FE5C7D">
        <w:rPr>
          <w:b/>
          <w:bCs/>
        </w:rPr>
        <w:t>and</w:t>
      </w:r>
      <w:proofErr w:type="spellEnd"/>
      <w:r w:rsidRPr="00FE5C7D">
        <w:rPr>
          <w:b/>
          <w:bCs/>
        </w:rPr>
        <w:t xml:space="preserve"> </w:t>
      </w:r>
      <w:proofErr w:type="spellStart"/>
      <w:r w:rsidRPr="00FE5C7D">
        <w:rPr>
          <w:b/>
          <w:bCs/>
        </w:rPr>
        <w:t>Alzheimer’s</w:t>
      </w:r>
      <w:proofErr w:type="spellEnd"/>
      <w:r w:rsidRPr="00FE5C7D">
        <w:rPr>
          <w:b/>
          <w:bCs/>
        </w:rPr>
        <w:t xml:space="preserve"> </w:t>
      </w:r>
      <w:proofErr w:type="spellStart"/>
      <w:r w:rsidRPr="00FE5C7D">
        <w:rPr>
          <w:b/>
          <w:bCs/>
        </w:rPr>
        <w:t>Disease</w:t>
      </w:r>
      <w:proofErr w:type="spellEnd"/>
      <w:r w:rsidRPr="00FE5C7D">
        <w:rPr>
          <w:b/>
          <w:bCs/>
        </w:rPr>
        <w:t xml:space="preserve"> (n=2)</w:t>
      </w:r>
      <w:r w:rsidRPr="00FE5C7D">
        <w:br/>
      </w:r>
      <w:proofErr w:type="spellStart"/>
      <w:r w:rsidRPr="00FE5C7D">
        <w:t>Choromańska</w:t>
      </w:r>
      <w:proofErr w:type="spellEnd"/>
      <w:r w:rsidRPr="00FE5C7D">
        <w:t xml:space="preserve"> et </w:t>
      </w:r>
      <w:proofErr w:type="spellStart"/>
      <w:r w:rsidRPr="00FE5C7D">
        <w:t>al</w:t>
      </w:r>
      <w:proofErr w:type="spellEnd"/>
      <w:r w:rsidRPr="00FE5C7D">
        <w:t>. [2</w:t>
      </w:r>
      <w:r w:rsidR="000F4555">
        <w:t>2</w:t>
      </w:r>
      <w:r w:rsidRPr="00FE5C7D">
        <w:t xml:space="preserve">] </w:t>
      </w:r>
      <w:proofErr w:type="spellStart"/>
      <w:r w:rsidRPr="00FE5C7D">
        <w:t>found</w:t>
      </w:r>
      <w:proofErr w:type="spellEnd"/>
      <w:r w:rsidRPr="00FE5C7D">
        <w:t xml:space="preserve"> </w:t>
      </w:r>
      <w:proofErr w:type="spellStart"/>
      <w:r w:rsidRPr="00FE5C7D">
        <w:t>significantly</w:t>
      </w:r>
      <w:proofErr w:type="spellEnd"/>
      <w:r w:rsidRPr="00FE5C7D">
        <w:t xml:space="preserve"> </w:t>
      </w:r>
      <w:proofErr w:type="spellStart"/>
      <w:r w:rsidRPr="00FE5C7D">
        <w:t>lower</w:t>
      </w:r>
      <w:proofErr w:type="spellEnd"/>
      <w:r w:rsidRPr="00FE5C7D">
        <w:t xml:space="preserve"> </w:t>
      </w:r>
      <w:proofErr w:type="spellStart"/>
      <w:r w:rsidRPr="00FE5C7D">
        <w:t>salivary</w:t>
      </w:r>
      <w:proofErr w:type="spellEnd"/>
      <w:r w:rsidRPr="00FE5C7D">
        <w:t xml:space="preserve"> </w:t>
      </w:r>
      <w:proofErr w:type="spellStart"/>
      <w:r w:rsidRPr="00FE5C7D">
        <w:t>uric</w:t>
      </w:r>
      <w:proofErr w:type="spellEnd"/>
      <w:r w:rsidRPr="00FE5C7D">
        <w:t xml:space="preserve"> </w:t>
      </w:r>
      <w:proofErr w:type="spellStart"/>
      <w:r w:rsidRPr="00FE5C7D">
        <w:t>acid</w:t>
      </w:r>
      <w:proofErr w:type="spellEnd"/>
      <w:r w:rsidRPr="00FE5C7D">
        <w:t xml:space="preserve"> in </w:t>
      </w:r>
      <w:proofErr w:type="spellStart"/>
      <w:r w:rsidRPr="00FE5C7D">
        <w:t>patients</w:t>
      </w:r>
      <w:proofErr w:type="spellEnd"/>
      <w:r w:rsidRPr="00FE5C7D">
        <w:t xml:space="preserve"> </w:t>
      </w:r>
      <w:proofErr w:type="spellStart"/>
      <w:r w:rsidRPr="00FE5C7D">
        <w:t>with</w:t>
      </w:r>
      <w:proofErr w:type="spellEnd"/>
      <w:r w:rsidRPr="00FE5C7D">
        <w:t xml:space="preserve"> </w:t>
      </w:r>
      <w:proofErr w:type="spellStart"/>
      <w:r w:rsidRPr="00FE5C7D">
        <w:t>dementia</w:t>
      </w:r>
      <w:proofErr w:type="spellEnd"/>
      <w:r w:rsidRPr="00FE5C7D">
        <w:t xml:space="preserve">. </w:t>
      </w:r>
      <w:proofErr w:type="spellStart"/>
      <w:r w:rsidRPr="00FE5C7D">
        <w:t>Zalewska</w:t>
      </w:r>
      <w:proofErr w:type="spellEnd"/>
      <w:r w:rsidRPr="00FE5C7D">
        <w:t xml:space="preserve"> et </w:t>
      </w:r>
      <w:proofErr w:type="spellStart"/>
      <w:r w:rsidRPr="00FE5C7D">
        <w:t>al</w:t>
      </w:r>
      <w:proofErr w:type="spellEnd"/>
      <w:r w:rsidRPr="00FE5C7D">
        <w:t>. [</w:t>
      </w:r>
      <w:r w:rsidR="000F4555">
        <w:t>21</w:t>
      </w:r>
      <w:r w:rsidRPr="00FE5C7D">
        <w:t xml:space="preserve">] </w:t>
      </w:r>
      <w:proofErr w:type="spellStart"/>
      <w:r w:rsidRPr="00FE5C7D">
        <w:t>reported</w:t>
      </w:r>
      <w:proofErr w:type="spellEnd"/>
      <w:r w:rsidRPr="00FE5C7D">
        <w:t xml:space="preserve"> no </w:t>
      </w:r>
      <w:proofErr w:type="spellStart"/>
      <w:r w:rsidRPr="00FE5C7D">
        <w:t>significant</w:t>
      </w:r>
      <w:proofErr w:type="spellEnd"/>
      <w:r w:rsidRPr="00FE5C7D">
        <w:t xml:space="preserve"> </w:t>
      </w:r>
      <w:proofErr w:type="spellStart"/>
      <w:r w:rsidRPr="00FE5C7D">
        <w:t>difference</w:t>
      </w:r>
      <w:proofErr w:type="spellEnd"/>
      <w:r w:rsidRPr="00FE5C7D">
        <w:t xml:space="preserve"> in </w:t>
      </w:r>
      <w:proofErr w:type="spellStart"/>
      <w:r w:rsidRPr="00FE5C7D">
        <w:t>salivary</w:t>
      </w:r>
      <w:proofErr w:type="spellEnd"/>
      <w:r w:rsidRPr="00FE5C7D">
        <w:t xml:space="preserve"> </w:t>
      </w:r>
      <w:proofErr w:type="spellStart"/>
      <w:r w:rsidRPr="00FE5C7D">
        <w:t>uric</w:t>
      </w:r>
      <w:proofErr w:type="spellEnd"/>
      <w:r w:rsidRPr="00FE5C7D">
        <w:t xml:space="preserve"> </w:t>
      </w:r>
      <w:proofErr w:type="spellStart"/>
      <w:r w:rsidRPr="00FE5C7D">
        <w:t>acid</w:t>
      </w:r>
      <w:proofErr w:type="spellEnd"/>
      <w:r w:rsidRPr="00FE5C7D">
        <w:t xml:space="preserve"> </w:t>
      </w:r>
      <w:proofErr w:type="spellStart"/>
      <w:r w:rsidRPr="00FE5C7D">
        <w:t>between</w:t>
      </w:r>
      <w:proofErr w:type="spellEnd"/>
      <w:r w:rsidRPr="00FE5C7D">
        <w:t xml:space="preserve"> </w:t>
      </w:r>
      <w:proofErr w:type="spellStart"/>
      <w:r w:rsidRPr="00FE5C7D">
        <w:t>Alzheimer’s</w:t>
      </w:r>
      <w:proofErr w:type="spellEnd"/>
      <w:r w:rsidRPr="00FE5C7D">
        <w:t xml:space="preserve"> </w:t>
      </w:r>
      <w:proofErr w:type="spellStart"/>
      <w:r w:rsidRPr="00FE5C7D">
        <w:t>disease</w:t>
      </w:r>
      <w:proofErr w:type="spellEnd"/>
      <w:r w:rsidRPr="00FE5C7D">
        <w:t xml:space="preserve"> </w:t>
      </w:r>
      <w:proofErr w:type="spellStart"/>
      <w:r w:rsidRPr="00FE5C7D">
        <w:t>patients</w:t>
      </w:r>
      <w:proofErr w:type="spellEnd"/>
      <w:r w:rsidRPr="00FE5C7D">
        <w:t xml:space="preserve"> </w:t>
      </w:r>
      <w:proofErr w:type="spellStart"/>
      <w:r w:rsidRPr="00FE5C7D">
        <w:t>and</w:t>
      </w:r>
      <w:proofErr w:type="spellEnd"/>
      <w:r w:rsidRPr="00FE5C7D">
        <w:t xml:space="preserve"> </w:t>
      </w:r>
      <w:proofErr w:type="spellStart"/>
      <w:r w:rsidRPr="00FE5C7D">
        <w:t>controls</w:t>
      </w:r>
      <w:proofErr w:type="spellEnd"/>
      <w:r w:rsidRPr="00FE5C7D">
        <w:t>.</w:t>
      </w:r>
    </w:p>
    <w:p w14:paraId="0CD41BF4" w14:textId="198F12FF" w:rsidR="00FE5C7D" w:rsidRPr="00FE5C7D" w:rsidRDefault="00FE5C7D" w:rsidP="00FE5C7D">
      <w:pPr>
        <w:pStyle w:val="NormalWeb"/>
        <w:spacing w:line="360" w:lineRule="auto"/>
      </w:pPr>
      <w:proofErr w:type="spellStart"/>
      <w:r w:rsidRPr="00FE5C7D">
        <w:rPr>
          <w:b/>
          <w:bCs/>
        </w:rPr>
        <w:t>Eating</w:t>
      </w:r>
      <w:proofErr w:type="spellEnd"/>
      <w:r w:rsidRPr="00FE5C7D">
        <w:rPr>
          <w:b/>
          <w:bCs/>
        </w:rPr>
        <w:t xml:space="preserve"> </w:t>
      </w:r>
      <w:proofErr w:type="spellStart"/>
      <w:r w:rsidRPr="00FE5C7D">
        <w:rPr>
          <w:b/>
          <w:bCs/>
        </w:rPr>
        <w:t>Disorders</w:t>
      </w:r>
      <w:proofErr w:type="spellEnd"/>
      <w:r w:rsidRPr="00FE5C7D">
        <w:rPr>
          <w:b/>
          <w:bCs/>
        </w:rPr>
        <w:t xml:space="preserve"> (n=1)</w:t>
      </w:r>
      <w:r w:rsidRPr="00FE5C7D">
        <w:br/>
      </w:r>
      <w:proofErr w:type="spellStart"/>
      <w:r w:rsidRPr="00FE5C7D">
        <w:t>Giesser</w:t>
      </w:r>
      <w:proofErr w:type="spellEnd"/>
      <w:r w:rsidRPr="00FE5C7D">
        <w:t xml:space="preserve"> et </w:t>
      </w:r>
      <w:proofErr w:type="spellStart"/>
      <w:r w:rsidRPr="00FE5C7D">
        <w:t>al</w:t>
      </w:r>
      <w:proofErr w:type="spellEnd"/>
      <w:r w:rsidRPr="00FE5C7D">
        <w:t>. [2</w:t>
      </w:r>
      <w:r w:rsidR="000F4555">
        <w:t>3</w:t>
      </w:r>
      <w:r w:rsidRPr="00FE5C7D">
        <w:t xml:space="preserve">] </w:t>
      </w:r>
      <w:proofErr w:type="spellStart"/>
      <w:r w:rsidRPr="00FE5C7D">
        <w:t>observed</w:t>
      </w:r>
      <w:proofErr w:type="spellEnd"/>
      <w:r w:rsidRPr="00FE5C7D">
        <w:t xml:space="preserve"> </w:t>
      </w:r>
      <w:proofErr w:type="spellStart"/>
      <w:r w:rsidRPr="00FE5C7D">
        <w:t>elevated</w:t>
      </w:r>
      <w:proofErr w:type="spellEnd"/>
      <w:r w:rsidRPr="00FE5C7D">
        <w:t xml:space="preserve"> </w:t>
      </w:r>
      <w:proofErr w:type="spellStart"/>
      <w:r w:rsidRPr="00FE5C7D">
        <w:t>morning</w:t>
      </w:r>
      <w:proofErr w:type="spellEnd"/>
      <w:r w:rsidRPr="00FE5C7D">
        <w:t xml:space="preserve"> </w:t>
      </w:r>
      <w:proofErr w:type="spellStart"/>
      <w:r w:rsidRPr="00FE5C7D">
        <w:t>salivary</w:t>
      </w:r>
      <w:proofErr w:type="spellEnd"/>
      <w:r w:rsidRPr="00FE5C7D">
        <w:t xml:space="preserve"> </w:t>
      </w:r>
      <w:proofErr w:type="spellStart"/>
      <w:r w:rsidRPr="00FE5C7D">
        <w:t>uric</w:t>
      </w:r>
      <w:proofErr w:type="spellEnd"/>
      <w:r w:rsidRPr="00FE5C7D">
        <w:t xml:space="preserve"> </w:t>
      </w:r>
      <w:proofErr w:type="spellStart"/>
      <w:r w:rsidRPr="00FE5C7D">
        <w:t>acid</w:t>
      </w:r>
      <w:proofErr w:type="spellEnd"/>
      <w:r w:rsidRPr="00FE5C7D">
        <w:t xml:space="preserve"> </w:t>
      </w:r>
      <w:proofErr w:type="spellStart"/>
      <w:r w:rsidRPr="00FE5C7D">
        <w:t>levels</w:t>
      </w:r>
      <w:proofErr w:type="spellEnd"/>
      <w:r w:rsidRPr="00FE5C7D">
        <w:t xml:space="preserve"> in </w:t>
      </w:r>
      <w:proofErr w:type="spellStart"/>
      <w:r w:rsidRPr="00FE5C7D">
        <w:t>adolescents</w:t>
      </w:r>
      <w:proofErr w:type="spellEnd"/>
      <w:r w:rsidRPr="00FE5C7D">
        <w:t xml:space="preserve"> </w:t>
      </w:r>
      <w:proofErr w:type="spellStart"/>
      <w:r w:rsidRPr="00FE5C7D">
        <w:t>with</w:t>
      </w:r>
      <w:proofErr w:type="spellEnd"/>
      <w:r w:rsidRPr="00FE5C7D">
        <w:t xml:space="preserve"> </w:t>
      </w:r>
      <w:proofErr w:type="spellStart"/>
      <w:r w:rsidRPr="00FE5C7D">
        <w:t>anorexia</w:t>
      </w:r>
      <w:proofErr w:type="spellEnd"/>
      <w:r w:rsidRPr="00FE5C7D">
        <w:t xml:space="preserve"> </w:t>
      </w:r>
      <w:proofErr w:type="spellStart"/>
      <w:r w:rsidRPr="00FE5C7D">
        <w:t>nervosa</w:t>
      </w:r>
      <w:proofErr w:type="spellEnd"/>
      <w:r w:rsidRPr="00FE5C7D">
        <w:t xml:space="preserve"> </w:t>
      </w:r>
      <w:proofErr w:type="spellStart"/>
      <w:r w:rsidRPr="00FE5C7D">
        <w:t>and</w:t>
      </w:r>
      <w:proofErr w:type="spellEnd"/>
      <w:r w:rsidRPr="00FE5C7D">
        <w:t xml:space="preserve"> </w:t>
      </w:r>
      <w:proofErr w:type="spellStart"/>
      <w:r w:rsidRPr="00FE5C7D">
        <w:t>bulimia</w:t>
      </w:r>
      <w:proofErr w:type="spellEnd"/>
      <w:r w:rsidRPr="00FE5C7D">
        <w:t xml:space="preserve"> </w:t>
      </w:r>
      <w:proofErr w:type="spellStart"/>
      <w:r w:rsidRPr="00FE5C7D">
        <w:t>nervosa</w:t>
      </w:r>
      <w:proofErr w:type="spellEnd"/>
      <w:r w:rsidRPr="00FE5C7D">
        <w:t>.</w:t>
      </w:r>
    </w:p>
    <w:p w14:paraId="29776A28" w14:textId="1A6BAA9E" w:rsidR="00C33A00" w:rsidRPr="00D96738" w:rsidRDefault="00C33A00" w:rsidP="00FE5C7D">
      <w:pPr>
        <w:pStyle w:val="NormalWeb"/>
        <w:spacing w:line="360" w:lineRule="auto"/>
      </w:pPr>
    </w:p>
    <w:p w14:paraId="35021203" w14:textId="0F4E099F" w:rsidR="00C16C2F" w:rsidRPr="00D96738" w:rsidRDefault="009117ED" w:rsidP="00D9673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r w:rsidRPr="00D9673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DISCUSSION</w:t>
      </w:r>
    </w:p>
    <w:p w14:paraId="7E05BD62" w14:textId="77777777" w:rsidR="003C5938" w:rsidRPr="003C5938" w:rsidRDefault="003C5938" w:rsidP="003C5938">
      <w:pPr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This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scoping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review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maps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limited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methodologically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heterogeneous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body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literature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examining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(UA) in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stress-related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conditions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In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accordance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scoping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methodology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objective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identify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research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trends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methodological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characteristics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knowledge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gaps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rather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than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establish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pooled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effect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lastRenderedPageBreak/>
        <w:t>sizes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clinical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validity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available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evidence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does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not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demonstrate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consistent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direction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change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across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Instead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UA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appears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vary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according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clinical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context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suggesting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condition-specific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patterns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rather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than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uniform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biomarker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profile.</w:t>
      </w:r>
    </w:p>
    <w:p w14:paraId="3D3F4CE4" w14:textId="357136D4" w:rsidR="003C5938" w:rsidRPr="003C5938" w:rsidRDefault="003C5938" w:rsidP="006819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Biological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plausibility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investigating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UA is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supported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serum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research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Both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elevated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reduced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serum UA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concentrations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have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been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associated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neurodegenerative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including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Alzheimer’s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disease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bipolar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schizophrenia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depression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[18,29].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Higher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serum UA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levels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have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been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linked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better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cognitive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outcomes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potential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neuroprotective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effects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through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suppression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oxidative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neuroinflammation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[30–32],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whereas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lower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levels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have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been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associated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impaired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antioxidant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defence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neurodegenerative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processes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[18].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Additional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methodological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investigations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have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demonstrated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that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exhibits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moderate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-to-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strong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correlation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serum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levels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acceptable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intra-individual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reliability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under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standardised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conditions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further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supporting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its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potential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utility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as 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non-invasive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biomarker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psychoneuroendocrine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research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r w:rsid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[7]</w:t>
      </w:r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r w:rsid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Several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biological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mechanisms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may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explain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these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observations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acts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as a major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endogenous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antioxidant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reducing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oxidative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limiting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neuroinflammatory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processes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It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may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also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influence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neuronal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signaling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through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purinergic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receptors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interact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synergistically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other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antioxidants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including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glutathione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vitamin E,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polyphenols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thereby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strengthening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overall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cellular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redox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defense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reducing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oxidative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damage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lipids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proteins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nucleic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acids</w:t>
      </w:r>
      <w:proofErr w:type="spellEnd"/>
      <w:r w:rsidR="0068194E" w:rsidRP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  <w:r w:rsid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</w:t>
      </w:r>
      <w:r w:rsidR="00510F09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25,30-34</w:t>
      </w:r>
      <w:r w:rsidR="0068194E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]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Together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these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findings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provide 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rationale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assessment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while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underscoring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complex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context-dependent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role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UA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within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redox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inflammatory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pathways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40759D12" w14:textId="77777777" w:rsidR="003C5938" w:rsidRPr="003C5938" w:rsidRDefault="003C5938" w:rsidP="003C593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Across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mapped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studies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most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consistent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finding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concerns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acute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psychosocial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UA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increases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experimentally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induced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naturalistic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conditions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[24,26],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suggesting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rapid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responsiveness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stress-related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metabolic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oxidative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processes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Associations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cortisol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DHEA-S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further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situate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UA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within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neuroendocrine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axis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supporting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its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potential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relevance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as 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dynamic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marker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physiological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reactivity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rather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than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stable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diagnostic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indicator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7B1797FF" w14:textId="77777777" w:rsidR="003C5938" w:rsidRPr="003C5938" w:rsidRDefault="003C5938" w:rsidP="003C593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Findings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mood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eating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neurodegenerative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are more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variable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Elevated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UA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has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been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reported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bipolar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eating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[23,25],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potentially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reflecting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alterations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purine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metabolism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redox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balance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UA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exert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antioxidant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effects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while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also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promoting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inflammasome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activation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under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metabolically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dysregulated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conditions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[23,31–33].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Reduced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UA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has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been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observed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dementia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[21],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possibly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lastRenderedPageBreak/>
        <w:t>indicating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depleted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antioxidant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reserves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whereas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no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difference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found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Alzheimer’s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disease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[20],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suggesting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stage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-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subtype-related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variability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However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these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observations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are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based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on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small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predominantly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cross-sectional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samples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therefore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remain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exploratory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532F1762" w14:textId="77777777" w:rsidR="003C5938" w:rsidRPr="003C5938" w:rsidRDefault="003C5938" w:rsidP="003C593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limitations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current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evidence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base are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substantial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must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be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explicitly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acknowledged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First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number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available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studies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is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small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restricting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breadth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conclusions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that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can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be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drawn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Second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marked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methodological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heterogeneity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limits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comparability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across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studies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Variability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saliva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collection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procedures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(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stimulated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versus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non-stimulated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),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inconsistent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reporting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flow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rate,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differences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sampling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timing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lack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standardised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protocols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introduce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measurement-related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uncertainty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Third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most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studies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employ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cross-sectional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designs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limited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sample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sizes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reducing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statistical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power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preventing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causal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inference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clear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differentiation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between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state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trait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effects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Fourth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control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confounding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variables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is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frequently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inadequate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Key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factors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such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as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diet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body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mass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index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renal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function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smoking,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medication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use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circadian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variation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are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inconsistently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reported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insufficiently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adjusted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potentially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biasing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observed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associations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Fifth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population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diversity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is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limited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restriction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a single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database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search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have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reduced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comprehensiveness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introduced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selection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bias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Finally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heterogeneity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limited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volume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data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precluded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quantitative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synthesis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reinforcing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exploratory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nature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mapped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findings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42A7FA06" w14:textId="2F8E1289" w:rsidR="0001104B" w:rsidRPr="0001104B" w:rsidRDefault="003C5938" w:rsidP="000110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Taken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together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current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literature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suggests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that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UA is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biologically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plausible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responsive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acute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conditions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but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its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role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across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neurodegenerative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remains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insufficiently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defined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field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is at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early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development</w:t>
      </w:r>
      <w:proofErr w:type="spellEnd"/>
      <w:r w:rsid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stage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Future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research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should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prioritise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standardised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sampling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protocols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longitudinal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designs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larger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more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diverse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cohorts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rigorous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confounder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control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multimarker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approaches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to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determine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whether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UA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has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reproducible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clinically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meaningful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value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psychoneuroendocrine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research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68D68C88" w14:textId="2FE753C7" w:rsidR="0001104B" w:rsidRPr="0001104B" w:rsidRDefault="0001104B" w:rsidP="000110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01104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Future </w:t>
      </w:r>
      <w:proofErr w:type="spellStart"/>
      <w:r w:rsidRPr="0001104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directions</w:t>
      </w:r>
      <w:proofErr w:type="spellEnd"/>
    </w:p>
    <w:p w14:paraId="142DE966" w14:textId="7869ECBB" w:rsidR="00E0651F" w:rsidRPr="0001104B" w:rsidRDefault="0001104B" w:rsidP="000110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Future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studies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should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prioritise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standardised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sampling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protocols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longitudinal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designs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larger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multicentre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cohorts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rigorous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confounder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control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multimarker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approaches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rapid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reactivity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UA in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acute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contexts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represents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its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most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promising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clinical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application</w:t>
      </w:r>
      <w:proofErr w:type="spellEnd"/>
      <w:r w:rsidRPr="0001104B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03AE96E0" w14:textId="77777777" w:rsidR="0001104B" w:rsidRPr="0001104B" w:rsidRDefault="0001104B" w:rsidP="000110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01104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lastRenderedPageBreak/>
        <w:t>Conclusion</w:t>
      </w:r>
      <w:proofErr w:type="spellEnd"/>
    </w:p>
    <w:p w14:paraId="278BA13C" w14:textId="5F74EACB" w:rsidR="0001104B" w:rsidRPr="0001104B" w:rsidRDefault="003C5938" w:rsidP="00E0651F">
      <w:pPr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Salivary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uric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acid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represents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biologically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plausible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but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methodologically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under-standardized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biomarker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research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strongest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most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consistent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evidence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supports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its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role in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acute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psychosocial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stress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reactivity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Findings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in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psychiatric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disorders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remain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preliminary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context-dependent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Robust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methodological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refinement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longitudinal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validation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are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required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before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clinical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implementation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can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 be </w:t>
      </w:r>
      <w:proofErr w:type="spellStart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considered</w:t>
      </w:r>
      <w:proofErr w:type="spellEnd"/>
      <w:r w:rsidRPr="003C5938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2C2B7F32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Funding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source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. </w:t>
      </w:r>
    </w:p>
    <w:p w14:paraId="1BBB6713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authors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received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no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specific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funding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for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this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work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</w:p>
    <w:p w14:paraId="7F6E096F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Ethical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approval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.</w:t>
      </w:r>
    </w:p>
    <w:p w14:paraId="3B6CD6BE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This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article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does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not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contain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any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studies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with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human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participants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performed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by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any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authors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</w:p>
    <w:p w14:paraId="597714C2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Conflicts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of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interest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. </w:t>
      </w:r>
    </w:p>
    <w:p w14:paraId="4864393B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authors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declare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no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conflict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of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interest</w:t>
      </w:r>
      <w:proofErr w:type="spellEnd"/>
    </w:p>
    <w:p w14:paraId="47F475B5" w14:textId="627654E3" w:rsid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70A37CC0" w14:textId="4AF5CE5B" w:rsidR="003C5938" w:rsidRDefault="003C5938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52FA5598" w14:textId="68B28E92" w:rsidR="003C5938" w:rsidRDefault="003C5938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25145587" w14:textId="1821D165" w:rsidR="003C5938" w:rsidRDefault="003C5938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646ACFC1" w14:textId="70B10490" w:rsidR="003C5938" w:rsidRDefault="003C5938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52090644" w14:textId="77777777" w:rsidR="003C5938" w:rsidRPr="00412DE3" w:rsidRDefault="003C5938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08548277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2D1DBD50" w14:textId="23604890" w:rsid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052F45DD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1270053D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lastRenderedPageBreak/>
        <w:t>References</w:t>
      </w:r>
      <w:proofErr w:type="spellEnd"/>
    </w:p>
    <w:p w14:paraId="17DB3E40" w14:textId="60EB1D51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Goll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RD, Mookerjee BK. Correlation of biochemical parameters in serum and saliva in chronic azotemic patients and patients on chronic hemodialysis. J Dial.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1978;2:399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-414.</w:t>
      </w:r>
    </w:p>
    <w:p w14:paraId="50EFE242" w14:textId="0880EDED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Sutkowy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P,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Woźniak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A, Mila-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Kierzenkowska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C,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Szewczyk-Golec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K,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Wesołowski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R,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Pawłowska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M, et al. Physical activity versus redox balance in the brain: brain health, aging and diseases. Antioxidants (Basel).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2021;11:95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1DC7E2FB" w14:textId="40249E82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Machado-Vieira R, Lara DR, Souza DO,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Kapczinski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F. Purinergic dysfunction in mania: an integrative model. Med Hypotheses.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2002;58:297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-304.</w:t>
      </w:r>
    </w:p>
    <w:p w14:paraId="185B8B55" w14:textId="439AF0E4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Zhao J, Huang Y. Salivary uric acid as a noninvasive biomarker for monitoring the efficacy of urate-lowering therapy in a patient with chronic gouty arthropathy. Clin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Chim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Acta.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2015;450:115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-120.</w:t>
      </w:r>
    </w:p>
    <w:p w14:paraId="0AFCEEAF" w14:textId="32CA52A7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Owen-Smith B, Quiney J, Read J. Salivary urate in gout, exercise, and diurnal variation. Lancet.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1998;351:1932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245D68E5" w14:textId="64F508B8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Shibasaki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K, Kimura M,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Ikarashi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R, Yamaguchi A, Watanabe T. Uric acid concentration in saliva and its changes in patients receiving treatment for hyperuricemia. Metabolomics.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2012;8:484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-491.</w:t>
      </w:r>
    </w:p>
    <w:p w14:paraId="2E8DF14F" w14:textId="5352239B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Riis JL, Bryce CI, Matin MJ, Stebbins JL, Kornienko O, Ivan H, et al. The validity, stability, and utility of measuring uric acid in saliva.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Biomark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Med.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2018;12:583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-596.</w:t>
      </w:r>
    </w:p>
    <w:p w14:paraId="166F2E8E" w14:textId="205CEAC0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Bilancio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G, Cavallo P, Lombardi C,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Gurino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E,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Cozza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V, Giordano F, et al. Saliva for assessing creatinine, uric acid, and potassium in nephropathic patients. BMC Nephrol.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2019;20:242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4259C2AC" w14:textId="3F25FBA0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Fang P, Li X, Luo JJ, Wang H, Yang XF. A double-edged sword: uric acid and neurological disorders. Brain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Ther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2013;2:109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088E0619" w14:textId="70AAA36A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Rinaldi P, Polidori MC, Metastasio A,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Mariani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E, Mattioli P, Cherubini A, et al. Plasma antioxidants are similarly depleted in mild cognitive impairment and in Alzheimer’s disease.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Neurobiol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Aging.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2003;24:915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-919.</w:t>
      </w:r>
    </w:p>
    <w:p w14:paraId="4B8C96BE" w14:textId="68A348BA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Lyngdoh T,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Bochud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Glaus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J,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Castelao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E,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Waeber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G,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Vollenweider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P, et al. Associations of serum uric acid and SLC2A9 variant with depressive and anxiety disorders: a population-based study.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PLoS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One. 2013;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8:e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76336.</w:t>
      </w:r>
    </w:p>
    <w:p w14:paraId="6B7FD08F" w14:textId="5B123270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Machado-Vieira R, Soares JC, Lara DR,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Luckenbaugh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DA,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Busnello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JV, Marca G, et al. A double-blind, randomized, placebo-controlled four-week study on the efficacy </w:t>
      </w: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lastRenderedPageBreak/>
        <w:t xml:space="preserve">and safety of the purinergic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agents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allopurinol and dipyridamole adjunctive to lithium in acute bipolar mania. J Clin Psychiatry.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2008;69:1237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-1245.</w:t>
      </w:r>
    </w:p>
    <w:p w14:paraId="2171007A" w14:textId="3CCC116F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Albert U, De Cori D,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Aguglia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Barbaro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F,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Bogetto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F,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Maina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G. Increased uric acid levels in bipolar disorder subjects during different phases of illness. J Affect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2015;173:170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-175.</w:t>
      </w:r>
    </w:p>
    <w:p w14:paraId="072C0BFC" w14:textId="0A177E7D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Jahangard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L, Soroush S,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Haghighi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Ahmadpanah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Bajoghli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H,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Holsboer-Trachsler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E, et al. Adjuvant allopurinol improved symptoms of mania in inpatients with bipolar disorder: a double-blind, randomized, placebo-controlled trial. Eur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Neuropsychopharmacol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2014;24:1210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-1221.</w:t>
      </w:r>
    </w:p>
    <w:p w14:paraId="3FD476D9" w14:textId="28EA4263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Kesebir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S,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Tatlıdil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Yaylacı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E,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Suner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O,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Gültekin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BK. Uric acid levels may be a biological marker for the differentiation of unipolar and bipolar disorder: the role of affective temperament. J Affect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2014;165:131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-134.</w:t>
      </w:r>
    </w:p>
    <w:p w14:paraId="54E0346E" w14:textId="5B6CC2D4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Sutin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AR, Cutler RG,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Camandola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S,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Uda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M, Feldman NH,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Cucca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F, et al. Impulsivity is associated with uric acid: evidence from humans and mice. Biol Psychiatry.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2014;75:31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-37.</w:t>
      </w:r>
    </w:p>
    <w:p w14:paraId="38483262" w14:textId="694B70F9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Johnson RJ,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Lanaspa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MA, Gaucher EA. Uric acid: a danger signal from the RNA world that may have a role in the epidemic of obesity, metabolic syndrome, and cardiorenal disease: evolutionary considerations. Semin Nephrol.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2011;31:394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-399.</w:t>
      </w:r>
    </w:p>
    <w:p w14:paraId="44C1ABF3" w14:textId="205E19E0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Goodman AM, Wheelock MD, Harnett NG,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Mrug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S, Granger DA, Knight DC. The hippocampal response to psychosocial stress varies with salivary uric acid level. Neuroscience.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2016;339:396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-401.</w:t>
      </w:r>
    </w:p>
    <w:p w14:paraId="54EE54A7" w14:textId="3DC994D1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Peters MDJ, Marnie C,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Tricco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AC, Pollock D, Munn Z, Alexander L, et al. Updated methodological guidance for the conduct of scoping reviews. JBI Evid Synth.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2020;18:2119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-2126.</w:t>
      </w:r>
    </w:p>
    <w:p w14:paraId="56328087" w14:textId="3ED08D84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Tricco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AC, Lillie E,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Zarin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W, O’Brien KK, Colquhoun H,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Levac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D, et al. PRISMA extension for scoping reviews (PRISMA-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ScR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): checklist and explanation. Ann Intern Med.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2018;169:467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-473.</w:t>
      </w:r>
    </w:p>
    <w:p w14:paraId="6A79B087" w14:textId="1D8D516B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Zalewska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Klimiuk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Zięba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S,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Wnorowska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O,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Rusak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Waszkiewicz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N, et al. Salivary gland dysfunction and salivary redox imbalance in patients with Alzheimer’s disease. Sci Rep.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2021;11:23904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5976240D" w14:textId="7A964BA8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Choromańska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Klimiuk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A, Kostecka-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Sochoń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P,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Wilczyńska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K, Kwiatkowski M,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Okuniewska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N, et al. Antioxidant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defence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, oxidative stress and oxidative damage in saliva, plasma and erythrocytes of dementia patients: can salivary advanced glycation end products be a marker of dementia? Int J Mol Sci.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2017;18:2205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2451EDFA" w14:textId="0650654E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lastRenderedPageBreak/>
        <w:t>Giesser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R,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Goltser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-Dubner T,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Pevzner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D,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Chernichovsky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E,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Weizman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Zalsman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G, et al. Elevated salivary uric acid levels among adolescents with eating disorders. Eat Weight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Disord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2020;25:1821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-1825.</w:t>
      </w:r>
    </w:p>
    <w:p w14:paraId="76234ED5" w14:textId="5F0879B7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Lucas T, Riis JL,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Buchalski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Z,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Drolet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CE,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Dawadi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A, Granger DA. Reactivity of salivary uric acid in response to social evaluative stress in African Americans. Biol Psychol.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2020;153:107882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4394385D" w14:textId="56D5BA36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Hajali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MH,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Karbalaei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Musa HR,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Shahmiri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Barzoki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H,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Jahangirifard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B,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Dormanesh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B,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Mirzaii-Dizgah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I. Elevation of uric acid in serum and saliva of patients with bipolar disorder. J Iran Med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Counc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 2025;8(4):754-759.</w:t>
      </w:r>
    </w:p>
    <w:p w14:paraId="284332B6" w14:textId="003F0DD0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Goetz SMM, Lucas T, Granger DA. Salivary uric acid dynamics are associated with stress response hormones among African Americans in an urban sample.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Psychoneuroendocrinology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2024;168:107120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34FD2B50" w14:textId="707B78AE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Almadori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G,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Bussu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F, Galli J,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Limongelli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Persichilli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S, Zappacosta B, et al. Salivary glutathione and uric acid levels in patients with head and neck squamous cell carcinoma. Head Neck.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2007;29:648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-654.</w:t>
      </w:r>
    </w:p>
    <w:p w14:paraId="6F736291" w14:textId="3A3723D3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Moore S, Calder KA, Miller NJ, Rice-Evans CA. Antioxidant activity of saliva and periodontal disease. Free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Radic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Res.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1994;21:417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-425.</w:t>
      </w:r>
    </w:p>
    <w:p w14:paraId="389951F5" w14:textId="280A95F4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Mijailovic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NR,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Vesic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K,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Borovcanin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MM. The influence of serum uric acid on the brain and cognitive dysfunction. Front Psychiatry.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2022;13:828476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.</w:t>
      </w:r>
    </w:p>
    <w:p w14:paraId="6CE9F274" w14:textId="32A3ADF3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Euser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SM,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Hofman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A,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Westendorp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RGJ,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Breteler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MMB. Serum uric acid and cognitive function and dementia. Brain.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2008;132:377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-382.</w:t>
      </w:r>
    </w:p>
    <w:p w14:paraId="66072CCC" w14:textId="76663AD8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Yu ZF, Bruce-Keller AJ, Goodman Y, Mattson MP. Uric acid protects neurons against excitotoxic and metabolic insults in cell culture and against focal ischemic brain injury in vivo. J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Neurosci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Res.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1998;53:613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-625.</w:t>
      </w:r>
    </w:p>
    <w:p w14:paraId="3C4E743D" w14:textId="4AE1FC8A" w:rsidR="00E0651F" w:rsidRP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Wu SH, Shu XO, Milne G, Xiang YB, Zhang X, Cai Q, et al. Uric acid correlates to oxidation and inflammation in opposite directions in women. Biomarkers.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2015;20:225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-231.</w:t>
      </w:r>
    </w:p>
    <w:p w14:paraId="28CE11BE" w14:textId="00117412" w:rsidR="00E0651F" w:rsidRDefault="00E0651F" w:rsidP="00E0651F">
      <w:pPr>
        <w:pStyle w:val="Pasussalistom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Hao DL, Wu BN, Mao LL, Zhang J. Uric acid demonstrates neuroprotective effect on Parkinson’s disease mice through Nrf2-ARE signaling pathway.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Biochem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Biophys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Res </w:t>
      </w:r>
      <w:proofErr w:type="spell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Commun</w:t>
      </w:r>
      <w:proofErr w:type="spell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. </w:t>
      </w:r>
      <w:proofErr w:type="gramStart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2017;493:1443</w:t>
      </w:r>
      <w:proofErr w:type="gramEnd"/>
      <w:r w:rsidRPr="00E0651F">
        <w:rPr>
          <w:rFonts w:ascii="Times New Roman" w:eastAsia="Times New Roman" w:hAnsi="Times New Roman" w:cs="Times New Roman"/>
          <w:sz w:val="24"/>
          <w:szCs w:val="24"/>
          <w:lang w:eastAsia="sr-Latn-BA"/>
        </w:rPr>
        <w:t>-1449.</w:t>
      </w:r>
    </w:p>
    <w:p w14:paraId="6AC897DC" w14:textId="240ECC23" w:rsidR="00510F09" w:rsidRPr="00510F09" w:rsidRDefault="00510F09" w:rsidP="00510F09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sr-Latn-BA"/>
        </w:rPr>
      </w:pPr>
      <w:proofErr w:type="spellStart"/>
      <w:r w:rsidRPr="00510F09">
        <w:rPr>
          <w:rFonts w:ascii="Times New Roman" w:hAnsi="Times New Roman" w:cs="Times New Roman"/>
          <w:sz w:val="24"/>
          <w:szCs w:val="24"/>
        </w:rPr>
        <w:t>Sautin</w:t>
      </w:r>
      <w:proofErr w:type="spellEnd"/>
      <w:r w:rsidRPr="00510F09">
        <w:rPr>
          <w:rFonts w:ascii="Times New Roman" w:hAnsi="Times New Roman" w:cs="Times New Roman"/>
          <w:sz w:val="24"/>
          <w:szCs w:val="24"/>
        </w:rPr>
        <w:t xml:space="preserve"> YY, Johnson RJ. </w:t>
      </w:r>
      <w:proofErr w:type="spellStart"/>
      <w:r w:rsidRPr="00510F09">
        <w:rPr>
          <w:rStyle w:val="Naglaavanje"/>
          <w:rFonts w:ascii="Times New Roman" w:hAnsi="Times New Roman" w:cs="Times New Roman"/>
          <w:i w:val="0"/>
          <w:iCs w:val="0"/>
          <w:sz w:val="24"/>
          <w:szCs w:val="24"/>
        </w:rPr>
        <w:t>Uric</w:t>
      </w:r>
      <w:proofErr w:type="spellEnd"/>
      <w:r w:rsidRPr="00510F09">
        <w:rPr>
          <w:rStyle w:val="Naglaavanj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510F09">
        <w:rPr>
          <w:rStyle w:val="Naglaavanje"/>
          <w:rFonts w:ascii="Times New Roman" w:hAnsi="Times New Roman" w:cs="Times New Roman"/>
          <w:i w:val="0"/>
          <w:iCs w:val="0"/>
          <w:sz w:val="24"/>
          <w:szCs w:val="24"/>
        </w:rPr>
        <w:t>acid</w:t>
      </w:r>
      <w:proofErr w:type="spellEnd"/>
      <w:r w:rsidRPr="00510F09">
        <w:rPr>
          <w:rStyle w:val="Naglaavanje"/>
          <w:rFonts w:ascii="Times New Roman" w:hAnsi="Times New Roman" w:cs="Times New Roman"/>
          <w:i w:val="0"/>
          <w:iCs w:val="0"/>
          <w:sz w:val="24"/>
          <w:szCs w:val="24"/>
        </w:rPr>
        <w:t xml:space="preserve">: </w:t>
      </w:r>
      <w:proofErr w:type="spellStart"/>
      <w:r w:rsidRPr="00510F09">
        <w:rPr>
          <w:rStyle w:val="Naglaavanje"/>
          <w:rFonts w:ascii="Times New Roman" w:hAnsi="Times New Roman" w:cs="Times New Roman"/>
          <w:i w:val="0"/>
          <w:iCs w:val="0"/>
          <w:sz w:val="24"/>
          <w:szCs w:val="24"/>
        </w:rPr>
        <w:t>the</w:t>
      </w:r>
      <w:proofErr w:type="spellEnd"/>
      <w:r w:rsidRPr="00510F09">
        <w:rPr>
          <w:rStyle w:val="Naglaavanj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510F09">
        <w:rPr>
          <w:rStyle w:val="Naglaavanje"/>
          <w:rFonts w:ascii="Times New Roman" w:hAnsi="Times New Roman" w:cs="Times New Roman"/>
          <w:i w:val="0"/>
          <w:iCs w:val="0"/>
          <w:sz w:val="24"/>
          <w:szCs w:val="24"/>
        </w:rPr>
        <w:t>oxidant-antioxidant</w:t>
      </w:r>
      <w:proofErr w:type="spellEnd"/>
      <w:r w:rsidRPr="00510F09">
        <w:rPr>
          <w:rStyle w:val="Naglaavanj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510F09">
        <w:rPr>
          <w:rStyle w:val="Naglaavanje"/>
          <w:rFonts w:ascii="Times New Roman" w:hAnsi="Times New Roman" w:cs="Times New Roman"/>
          <w:i w:val="0"/>
          <w:iCs w:val="0"/>
          <w:sz w:val="24"/>
          <w:szCs w:val="24"/>
        </w:rPr>
        <w:t>paradox</w:t>
      </w:r>
      <w:proofErr w:type="spellEnd"/>
      <w:r w:rsidRPr="00510F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F09">
        <w:rPr>
          <w:rFonts w:ascii="Times New Roman" w:hAnsi="Times New Roman" w:cs="Times New Roman"/>
          <w:sz w:val="24"/>
          <w:szCs w:val="24"/>
        </w:rPr>
        <w:t>Nucleosides</w:t>
      </w:r>
      <w:proofErr w:type="spellEnd"/>
      <w:r w:rsidRPr="00510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09">
        <w:rPr>
          <w:rFonts w:ascii="Times New Roman" w:hAnsi="Times New Roman" w:cs="Times New Roman"/>
          <w:sz w:val="24"/>
          <w:szCs w:val="24"/>
        </w:rPr>
        <w:t>Nucleotides</w:t>
      </w:r>
      <w:proofErr w:type="spellEnd"/>
      <w:r w:rsidRPr="00510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09">
        <w:rPr>
          <w:rFonts w:ascii="Times New Roman" w:hAnsi="Times New Roman" w:cs="Times New Roman"/>
          <w:sz w:val="24"/>
          <w:szCs w:val="24"/>
        </w:rPr>
        <w:t>Nucleic</w:t>
      </w:r>
      <w:proofErr w:type="spellEnd"/>
      <w:r w:rsidRPr="00510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09">
        <w:rPr>
          <w:rFonts w:ascii="Times New Roman" w:hAnsi="Times New Roman" w:cs="Times New Roman"/>
          <w:sz w:val="24"/>
          <w:szCs w:val="24"/>
        </w:rPr>
        <w:t>Acids</w:t>
      </w:r>
      <w:proofErr w:type="spellEnd"/>
      <w:r w:rsidRPr="00510F09">
        <w:rPr>
          <w:rFonts w:ascii="Times New Roman" w:hAnsi="Times New Roman" w:cs="Times New Roman"/>
          <w:sz w:val="24"/>
          <w:szCs w:val="24"/>
        </w:rPr>
        <w:t>. 2008;27(6-7):608-619</w:t>
      </w:r>
    </w:p>
    <w:p w14:paraId="46FE77FB" w14:textId="77777777" w:rsidR="009D65E2" w:rsidRPr="00412DE3" w:rsidRDefault="009D65E2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tbl>
      <w:tblPr>
        <w:tblStyle w:val="Tabelaliste3akcenat1"/>
        <w:tblW w:w="9992" w:type="dxa"/>
        <w:jc w:val="center"/>
        <w:tblLook w:val="04A0" w:firstRow="1" w:lastRow="0" w:firstColumn="1" w:lastColumn="0" w:noHBand="0" w:noVBand="1"/>
      </w:tblPr>
      <w:tblGrid>
        <w:gridCol w:w="2442"/>
        <w:gridCol w:w="1586"/>
        <w:gridCol w:w="1860"/>
        <w:gridCol w:w="1983"/>
        <w:gridCol w:w="2121"/>
      </w:tblGrid>
      <w:tr w:rsidR="00412DE3" w:rsidRPr="00412DE3" w14:paraId="4CE9B0F3" w14:textId="77777777" w:rsidTr="00A06C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1" w:type="dxa"/>
            <w:hideMark/>
          </w:tcPr>
          <w:p w14:paraId="5A1B8928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lastRenderedPageBreak/>
              <w:t>Author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 xml:space="preserve"> (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>Year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>)</w:t>
            </w:r>
          </w:p>
        </w:tc>
        <w:tc>
          <w:tcPr>
            <w:tcW w:w="0" w:type="auto"/>
            <w:hideMark/>
          </w:tcPr>
          <w:p w14:paraId="6D69980C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</w:pPr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>Study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>population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 xml:space="preserve"> </w:t>
            </w:r>
          </w:p>
        </w:tc>
        <w:tc>
          <w:tcPr>
            <w:tcW w:w="0" w:type="auto"/>
            <w:hideMark/>
          </w:tcPr>
          <w:p w14:paraId="06FB005F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>Psychiatric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>condition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 xml:space="preserve"> /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>Stress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>paradigm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 xml:space="preserve"> </w:t>
            </w:r>
          </w:p>
        </w:tc>
        <w:tc>
          <w:tcPr>
            <w:tcW w:w="0" w:type="auto"/>
            <w:hideMark/>
          </w:tcPr>
          <w:p w14:paraId="6649E14D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</w:pPr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 xml:space="preserve">Saliva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>sampling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>method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 xml:space="preserve"> </w:t>
            </w:r>
          </w:p>
        </w:tc>
        <w:tc>
          <w:tcPr>
            <w:tcW w:w="0" w:type="auto"/>
            <w:hideMark/>
          </w:tcPr>
          <w:p w14:paraId="3B5527EE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>Main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BA"/>
              </w:rPr>
              <w:t>findings</w:t>
            </w:r>
            <w:proofErr w:type="spellEnd"/>
          </w:p>
        </w:tc>
      </w:tr>
      <w:tr w:rsidR="00412DE3" w:rsidRPr="00412DE3" w14:paraId="0FDD3A2B" w14:textId="77777777" w:rsidTr="00A06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1" w:type="dxa"/>
            <w:hideMark/>
          </w:tcPr>
          <w:p w14:paraId="3C362BCD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Zalewska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et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al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., 2021</w:t>
            </w:r>
          </w:p>
        </w:tc>
        <w:tc>
          <w:tcPr>
            <w:tcW w:w="0" w:type="auto"/>
            <w:hideMark/>
          </w:tcPr>
          <w:p w14:paraId="053B22EE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Older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adults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/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Adults</w:t>
            </w:r>
            <w:proofErr w:type="spellEnd"/>
          </w:p>
        </w:tc>
        <w:tc>
          <w:tcPr>
            <w:tcW w:w="0" w:type="auto"/>
            <w:hideMark/>
          </w:tcPr>
          <w:p w14:paraId="48B7B491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Alzheimer’s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disease</w:t>
            </w:r>
            <w:proofErr w:type="spellEnd"/>
          </w:p>
        </w:tc>
        <w:tc>
          <w:tcPr>
            <w:tcW w:w="0" w:type="auto"/>
            <w:hideMark/>
          </w:tcPr>
          <w:p w14:paraId="4A96E9AE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Stimulated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saliva (SWS)</w:t>
            </w:r>
          </w:p>
        </w:tc>
        <w:tc>
          <w:tcPr>
            <w:tcW w:w="0" w:type="auto"/>
            <w:hideMark/>
          </w:tcPr>
          <w:p w14:paraId="1A8F8B3C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No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significant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differences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vs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controls</w:t>
            </w:r>
            <w:proofErr w:type="spellEnd"/>
          </w:p>
        </w:tc>
      </w:tr>
      <w:tr w:rsidR="00412DE3" w:rsidRPr="00412DE3" w14:paraId="42B6B378" w14:textId="77777777" w:rsidTr="00A06C74">
        <w:trPr>
          <w:trHeight w:val="7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1" w:type="dxa"/>
            <w:hideMark/>
          </w:tcPr>
          <w:p w14:paraId="350D2E08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Choromańska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et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al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., 2017</w:t>
            </w:r>
          </w:p>
        </w:tc>
        <w:tc>
          <w:tcPr>
            <w:tcW w:w="0" w:type="auto"/>
            <w:hideMark/>
          </w:tcPr>
          <w:p w14:paraId="55ABBB67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Dementia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patients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/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Adults</w:t>
            </w:r>
            <w:proofErr w:type="spellEnd"/>
          </w:p>
        </w:tc>
        <w:tc>
          <w:tcPr>
            <w:tcW w:w="0" w:type="auto"/>
            <w:hideMark/>
          </w:tcPr>
          <w:p w14:paraId="384137BC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Dementia</w:t>
            </w:r>
            <w:proofErr w:type="spellEnd"/>
          </w:p>
        </w:tc>
        <w:tc>
          <w:tcPr>
            <w:tcW w:w="0" w:type="auto"/>
            <w:hideMark/>
          </w:tcPr>
          <w:p w14:paraId="3903EE8E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Non-stimulated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/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Stimulated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saliva (NWS/SWS)</w:t>
            </w:r>
          </w:p>
        </w:tc>
        <w:tc>
          <w:tcPr>
            <w:tcW w:w="0" w:type="auto"/>
            <w:hideMark/>
          </w:tcPr>
          <w:p w14:paraId="66E38D75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Significantly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lower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UA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vs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controls</w:t>
            </w:r>
            <w:proofErr w:type="spellEnd"/>
          </w:p>
        </w:tc>
      </w:tr>
      <w:tr w:rsidR="00412DE3" w:rsidRPr="00412DE3" w14:paraId="35FDB5C7" w14:textId="77777777" w:rsidTr="00A06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1" w:type="dxa"/>
            <w:hideMark/>
          </w:tcPr>
          <w:p w14:paraId="760FE6FF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Goodman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et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al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., 2016</w:t>
            </w:r>
          </w:p>
        </w:tc>
        <w:tc>
          <w:tcPr>
            <w:tcW w:w="0" w:type="auto"/>
            <w:hideMark/>
          </w:tcPr>
          <w:p w14:paraId="5B1DADC3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Adults</w:t>
            </w:r>
            <w:proofErr w:type="spellEnd"/>
          </w:p>
        </w:tc>
        <w:tc>
          <w:tcPr>
            <w:tcW w:w="0" w:type="auto"/>
            <w:hideMark/>
          </w:tcPr>
          <w:p w14:paraId="1C9FE5B0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Psychosocial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stress</w:t>
            </w:r>
            <w:proofErr w:type="spellEnd"/>
          </w:p>
        </w:tc>
        <w:tc>
          <w:tcPr>
            <w:tcW w:w="0" w:type="auto"/>
            <w:hideMark/>
          </w:tcPr>
          <w:p w14:paraId="3D3B4E3B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Saliva</w:t>
            </w:r>
          </w:p>
        </w:tc>
        <w:tc>
          <w:tcPr>
            <w:tcW w:w="0" w:type="auto"/>
            <w:hideMark/>
          </w:tcPr>
          <w:p w14:paraId="2734F73D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UA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increased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during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hippocampal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activation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under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stress</w:t>
            </w:r>
            <w:proofErr w:type="spellEnd"/>
          </w:p>
        </w:tc>
      </w:tr>
      <w:tr w:rsidR="00412DE3" w:rsidRPr="00412DE3" w14:paraId="086DD29C" w14:textId="77777777" w:rsidTr="00A06C74">
        <w:trPr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1" w:type="dxa"/>
            <w:hideMark/>
          </w:tcPr>
          <w:p w14:paraId="61336C3B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Giesser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et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al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., 2020</w:t>
            </w:r>
          </w:p>
        </w:tc>
        <w:tc>
          <w:tcPr>
            <w:tcW w:w="0" w:type="auto"/>
            <w:hideMark/>
          </w:tcPr>
          <w:p w14:paraId="0CCC0494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Adolescents</w:t>
            </w:r>
            <w:proofErr w:type="spellEnd"/>
          </w:p>
        </w:tc>
        <w:tc>
          <w:tcPr>
            <w:tcW w:w="0" w:type="auto"/>
            <w:hideMark/>
          </w:tcPr>
          <w:p w14:paraId="09D85FE3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Eating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disorders</w:t>
            </w:r>
            <w:proofErr w:type="spellEnd"/>
          </w:p>
        </w:tc>
        <w:tc>
          <w:tcPr>
            <w:tcW w:w="0" w:type="auto"/>
            <w:hideMark/>
          </w:tcPr>
          <w:p w14:paraId="4CE32AD5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Morning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saliva</w:t>
            </w:r>
          </w:p>
        </w:tc>
        <w:tc>
          <w:tcPr>
            <w:tcW w:w="0" w:type="auto"/>
            <w:hideMark/>
          </w:tcPr>
          <w:p w14:paraId="41EEFD07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Elevated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UA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vs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controls</w:t>
            </w:r>
            <w:proofErr w:type="spellEnd"/>
          </w:p>
        </w:tc>
      </w:tr>
      <w:tr w:rsidR="00412DE3" w:rsidRPr="00412DE3" w14:paraId="39722F75" w14:textId="77777777" w:rsidTr="00A06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1" w:type="dxa"/>
            <w:hideMark/>
          </w:tcPr>
          <w:p w14:paraId="78354EB6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Lucas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et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al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., 2020</w:t>
            </w:r>
          </w:p>
        </w:tc>
        <w:tc>
          <w:tcPr>
            <w:tcW w:w="0" w:type="auto"/>
            <w:hideMark/>
          </w:tcPr>
          <w:p w14:paraId="3019841E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Adults</w:t>
            </w:r>
            <w:proofErr w:type="spellEnd"/>
          </w:p>
        </w:tc>
        <w:tc>
          <w:tcPr>
            <w:tcW w:w="0" w:type="auto"/>
            <w:hideMark/>
          </w:tcPr>
          <w:p w14:paraId="5DEE513B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Acute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social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stress</w:t>
            </w:r>
            <w:proofErr w:type="spellEnd"/>
          </w:p>
        </w:tc>
        <w:tc>
          <w:tcPr>
            <w:tcW w:w="0" w:type="auto"/>
            <w:hideMark/>
          </w:tcPr>
          <w:p w14:paraId="1AAF3893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Pre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/post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stress</w:t>
            </w:r>
            <w:proofErr w:type="spellEnd"/>
          </w:p>
        </w:tc>
        <w:tc>
          <w:tcPr>
            <w:tcW w:w="0" w:type="auto"/>
            <w:hideMark/>
          </w:tcPr>
          <w:p w14:paraId="4F1A27B5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UA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increased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under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social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stress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conditions</w:t>
            </w:r>
            <w:proofErr w:type="spellEnd"/>
          </w:p>
        </w:tc>
      </w:tr>
      <w:tr w:rsidR="00412DE3" w:rsidRPr="00412DE3" w14:paraId="544BFBC8" w14:textId="77777777" w:rsidTr="00A06C74">
        <w:trPr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1" w:type="dxa"/>
            <w:hideMark/>
          </w:tcPr>
          <w:p w14:paraId="6C937A23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Hajali et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al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., 2025</w:t>
            </w:r>
          </w:p>
        </w:tc>
        <w:tc>
          <w:tcPr>
            <w:tcW w:w="0" w:type="auto"/>
            <w:hideMark/>
          </w:tcPr>
          <w:p w14:paraId="70C17A5C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Adults</w:t>
            </w:r>
            <w:proofErr w:type="spellEnd"/>
          </w:p>
        </w:tc>
        <w:tc>
          <w:tcPr>
            <w:tcW w:w="0" w:type="auto"/>
            <w:hideMark/>
          </w:tcPr>
          <w:p w14:paraId="4980201F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Bipolar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disorder</w:t>
            </w:r>
            <w:proofErr w:type="spellEnd"/>
          </w:p>
        </w:tc>
        <w:tc>
          <w:tcPr>
            <w:tcW w:w="0" w:type="auto"/>
            <w:hideMark/>
          </w:tcPr>
          <w:p w14:paraId="535D131D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Unstimulated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saliva</w:t>
            </w:r>
          </w:p>
        </w:tc>
        <w:tc>
          <w:tcPr>
            <w:tcW w:w="0" w:type="auto"/>
            <w:hideMark/>
          </w:tcPr>
          <w:p w14:paraId="34B30ECF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Elevated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UA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vs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controls</w:t>
            </w:r>
            <w:proofErr w:type="spellEnd"/>
          </w:p>
        </w:tc>
      </w:tr>
      <w:tr w:rsidR="00412DE3" w:rsidRPr="00412DE3" w14:paraId="6844A0A1" w14:textId="77777777" w:rsidTr="00A06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1" w:type="dxa"/>
            <w:hideMark/>
          </w:tcPr>
          <w:p w14:paraId="020706AB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Goetz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/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Granger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et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al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., 2024</w:t>
            </w:r>
          </w:p>
        </w:tc>
        <w:tc>
          <w:tcPr>
            <w:tcW w:w="0" w:type="auto"/>
            <w:hideMark/>
          </w:tcPr>
          <w:p w14:paraId="62978DE2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Healthy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adults</w:t>
            </w:r>
            <w:proofErr w:type="spellEnd"/>
          </w:p>
        </w:tc>
        <w:tc>
          <w:tcPr>
            <w:tcW w:w="0" w:type="auto"/>
            <w:hideMark/>
          </w:tcPr>
          <w:p w14:paraId="6B2B070B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Acute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psychosocial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stress</w:t>
            </w:r>
            <w:proofErr w:type="spellEnd"/>
          </w:p>
        </w:tc>
        <w:tc>
          <w:tcPr>
            <w:tcW w:w="0" w:type="auto"/>
            <w:hideMark/>
          </w:tcPr>
          <w:p w14:paraId="6CBA3012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Multiple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samples</w:t>
            </w:r>
            <w:proofErr w:type="spellEnd"/>
          </w:p>
        </w:tc>
        <w:tc>
          <w:tcPr>
            <w:tcW w:w="0" w:type="auto"/>
            <w:hideMark/>
          </w:tcPr>
          <w:p w14:paraId="3DD32524" w14:textId="77777777" w:rsidR="00412DE3" w:rsidRPr="00412DE3" w:rsidRDefault="00412DE3" w:rsidP="00412DE3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UA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dynamics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positively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correlated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with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cortisol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and</w:t>
            </w:r>
            <w:proofErr w:type="spellEnd"/>
            <w:r w:rsidRPr="00412DE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DHEA-S</w:t>
            </w:r>
          </w:p>
        </w:tc>
      </w:tr>
    </w:tbl>
    <w:p w14:paraId="2BD3366D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4FCED8E0" w14:textId="36E31208" w:rsid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Table 1.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Characteristics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and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main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findings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of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studies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assessing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salivary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uric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acid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in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psychiatric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and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stress-related</w:t>
      </w:r>
      <w:proofErr w:type="spellEnd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conditions</w:t>
      </w:r>
      <w:proofErr w:type="spellEnd"/>
    </w:p>
    <w:p w14:paraId="4037959F" w14:textId="77777777" w:rsidR="00C86BF9" w:rsidRPr="00412DE3" w:rsidRDefault="00C86BF9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</w:p>
    <w:p w14:paraId="4D62F4BF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68542863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r w:rsidRPr="00412DE3">
        <w:rPr>
          <w:rFonts w:ascii="Times New Roman" w:eastAsia="Times New Roman" w:hAnsi="Times New Roman" w:cs="Times New Roman"/>
          <w:noProof/>
          <w:sz w:val="24"/>
          <w:szCs w:val="24"/>
          <w:lang w:eastAsia="sr-Latn-B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2AB384" wp14:editId="7D76DC2C">
                <wp:simplePos x="0" y="0"/>
                <wp:positionH relativeFrom="margin">
                  <wp:align>center</wp:align>
                </wp:positionH>
                <wp:positionV relativeFrom="paragraph">
                  <wp:posOffset>-372745</wp:posOffset>
                </wp:positionV>
                <wp:extent cx="5473700" cy="6921500"/>
                <wp:effectExtent l="0" t="0" r="12700" b="1270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3700" cy="6921500"/>
                          <a:chOff x="0" y="0"/>
                          <a:chExt cx="6600325" cy="8094345"/>
                        </a:xfrm>
                      </wpg:grpSpPr>
                      <wps:wsp>
                        <wps:cNvPr id="7" name="Prava linija spajanja sa strelicom 7"/>
                        <wps:cNvCnPr/>
                        <wps:spPr>
                          <a:xfrm>
                            <a:off x="1676400" y="971550"/>
                            <a:ext cx="0" cy="3733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7" name="Grupa 17"/>
                        <wpg:cNvGrpSpPr/>
                        <wpg:grpSpPr>
                          <a:xfrm>
                            <a:off x="0" y="0"/>
                            <a:ext cx="6600325" cy="8094345"/>
                            <a:chOff x="0" y="0"/>
                            <a:chExt cx="6600325" cy="8094345"/>
                          </a:xfrm>
                        </wpg:grpSpPr>
                        <wps:wsp>
                          <wps:cNvPr id="18" name="Prava linija spajanja sa strelicom 18"/>
                          <wps:cNvCnPr/>
                          <wps:spPr>
                            <a:xfrm>
                              <a:off x="1704975" y="3876675"/>
                              <a:ext cx="0" cy="37338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Prava linija spajanja sa strelicom 19"/>
                          <wps:cNvCnPr/>
                          <wps:spPr>
                            <a:xfrm>
                              <a:off x="1695450" y="5257800"/>
                              <a:ext cx="0" cy="37338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" name="Grupa 20"/>
                          <wpg:cNvGrpSpPr/>
                          <wpg:grpSpPr>
                            <a:xfrm>
                              <a:off x="0" y="0"/>
                              <a:ext cx="6600325" cy="8094345"/>
                              <a:chOff x="0" y="0"/>
                              <a:chExt cx="6600325" cy="8094345"/>
                            </a:xfrm>
                          </wpg:grpSpPr>
                          <wps:wsp>
                            <wps:cNvPr id="21" name="Pravougaonik 21"/>
                            <wps:cNvSpPr/>
                            <wps:spPr>
                              <a:xfrm>
                                <a:off x="66675" y="1457325"/>
                                <a:ext cx="3383280" cy="906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F0F803" w14:textId="77777777" w:rsidR="00412DE3" w:rsidRDefault="00412DE3" w:rsidP="00412DE3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FF5737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Records</w:t>
                                  </w:r>
                                  <w:proofErr w:type="spellEnd"/>
                                  <w:r w:rsidRPr="00FF5737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737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after</w:t>
                                  </w:r>
                                  <w:proofErr w:type="spellEnd"/>
                                  <w:r w:rsidRPr="00FF5737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737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duplicates</w:t>
                                  </w:r>
                                  <w:proofErr w:type="spellEnd"/>
                                  <w:r w:rsidRPr="00FF5737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737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removed</w:t>
                                  </w:r>
                                  <w:proofErr w:type="spellEnd"/>
                                  <w:r w:rsidRPr="00FF5737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316757F8" w14:textId="77777777" w:rsidR="00412DE3" w:rsidRPr="00FF5737" w:rsidRDefault="00412DE3" w:rsidP="00412DE3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sr-Latn-R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F5737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 = 414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rava linija spajanja sa strelicom 22"/>
                            <wps:cNvCnPr/>
                            <wps:spPr>
                              <a:xfrm>
                                <a:off x="1704975" y="2438400"/>
                                <a:ext cx="0" cy="3733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Pravougaonik 23"/>
                            <wps:cNvSpPr/>
                            <wps:spPr>
                              <a:xfrm>
                                <a:off x="19050" y="2924175"/>
                                <a:ext cx="3383280" cy="906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82F2A8" w14:textId="77777777" w:rsidR="00412DE3" w:rsidRDefault="00412DE3" w:rsidP="00412DE3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AA6034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Records</w:t>
                                  </w:r>
                                  <w:proofErr w:type="spellEnd"/>
                                  <w:r w:rsidRPr="00AA6034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6034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screened</w:t>
                                  </w:r>
                                  <w:proofErr w:type="spellEnd"/>
                                  <w:r w:rsidRPr="00AA6034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(title/</w:t>
                                  </w:r>
                                  <w:proofErr w:type="spellStart"/>
                                  <w:r w:rsidRPr="00AA6034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abstract</w:t>
                                  </w:r>
                                  <w:proofErr w:type="spellEnd"/>
                                  <w:r w:rsidRPr="00AA6034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) </w:t>
                                  </w:r>
                                </w:p>
                                <w:p w14:paraId="31A3F12C" w14:textId="77777777" w:rsidR="00412DE3" w:rsidRPr="00FF5737" w:rsidRDefault="00412DE3" w:rsidP="00412DE3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sr-Latn-R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A6034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 = 414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Pravougaonik 24"/>
                            <wps:cNvSpPr/>
                            <wps:spPr>
                              <a:xfrm>
                                <a:off x="3990975" y="3552825"/>
                                <a:ext cx="2609350" cy="906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BF687" w14:textId="77777777" w:rsidR="00412DE3" w:rsidRDefault="00412DE3" w:rsidP="00412DE3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Records</w:t>
                                  </w:r>
                                  <w:proofErr w:type="spellEnd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excluded</w:t>
                                  </w:r>
                                  <w:proofErr w:type="spellEnd"/>
                                </w:p>
                                <w:p w14:paraId="6B8D68D7" w14:textId="77777777" w:rsidR="00412DE3" w:rsidRPr="008C00FA" w:rsidRDefault="00412DE3" w:rsidP="00412DE3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sr-Latn-R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n = 382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Prava linija spajanja sa strelicom 25"/>
                            <wps:cNvCnPr/>
                            <wps:spPr>
                              <a:xfrm>
                                <a:off x="1752600" y="4029075"/>
                                <a:ext cx="21640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Pravougaonik 26"/>
                            <wps:cNvSpPr/>
                            <wps:spPr>
                              <a:xfrm>
                                <a:off x="0" y="4305300"/>
                                <a:ext cx="3383280" cy="906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72CF9" w14:textId="77777777" w:rsidR="00412DE3" w:rsidRPr="008C00FA" w:rsidRDefault="00412DE3" w:rsidP="00412DE3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Full-text</w:t>
                                  </w:r>
                                  <w:proofErr w:type="spellEnd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articles</w:t>
                                  </w:r>
                                  <w:proofErr w:type="spellEnd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assessed</w:t>
                                  </w:r>
                                  <w:proofErr w:type="spellEnd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for</w:t>
                                  </w:r>
                                  <w:proofErr w:type="spellEnd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eligibility</w:t>
                                  </w:r>
                                  <w:proofErr w:type="spellEnd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00050ED9" w14:textId="77777777" w:rsidR="00412DE3" w:rsidRPr="00FF5737" w:rsidRDefault="00412DE3" w:rsidP="00412DE3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sr-Latn-R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n = 32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Pravougaonik 29"/>
                            <wps:cNvSpPr/>
                            <wps:spPr>
                              <a:xfrm>
                                <a:off x="3878581" y="5076824"/>
                                <a:ext cx="2691116" cy="30175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C242C5" w14:textId="77777777" w:rsidR="00412DE3" w:rsidRDefault="00412DE3" w:rsidP="00412DE3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Full-text</w:t>
                                  </w:r>
                                  <w:proofErr w:type="spellEnd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articles</w:t>
                                  </w:r>
                                  <w:proofErr w:type="spellEnd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excluded</w:t>
                                  </w:r>
                                  <w:proofErr w:type="spellEnd"/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7488597A" w14:textId="77777777" w:rsidR="00412DE3" w:rsidRPr="008C00FA" w:rsidRDefault="00412DE3" w:rsidP="00412DE3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(n = 25)          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547"/>
                                    <w:gridCol w:w="378"/>
                                  </w:tblGrid>
                                  <w:tr w:rsidR="00412DE3" w:rsidRPr="00832CE0" w14:paraId="36B76AB5" w14:textId="77777777" w:rsidTr="00A06C74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2DDD9C53" w14:textId="77777777" w:rsidR="00412DE3" w:rsidRPr="00832CE0" w:rsidRDefault="00412DE3" w:rsidP="00832CE0">
                                        <w:pPr>
                                          <w:spacing w:line="259" w:lineRule="auto"/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832CE0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- No </w:t>
                                        </w:r>
                                        <w:proofErr w:type="spellStart"/>
                                        <w:r w:rsidRPr="00832CE0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salivary</w:t>
                                        </w:r>
                                        <w:proofErr w:type="spellEnd"/>
                                        <w:r w:rsidRPr="00832CE0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UA </w:t>
                                        </w:r>
                                        <w:proofErr w:type="spellStart"/>
                                        <w:r w:rsidRPr="00832CE0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measurement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29C2F17F" w14:textId="77777777" w:rsidR="00412DE3" w:rsidRPr="00832CE0" w:rsidRDefault="00412DE3" w:rsidP="00832CE0">
                                        <w:pPr>
                                          <w:spacing w:line="259" w:lineRule="auto"/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=</w:t>
                                        </w:r>
                                        <w:r w:rsidRPr="00832CE0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16</w:t>
                                        </w:r>
                                      </w:p>
                                    </w:tc>
                                  </w:tr>
                                  <w:tr w:rsidR="00412DE3" w:rsidRPr="00832CE0" w14:paraId="2A85DAED" w14:textId="77777777" w:rsidTr="00A06C74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358565DD" w14:textId="77777777" w:rsidR="00412DE3" w:rsidRPr="00832CE0" w:rsidRDefault="00412DE3" w:rsidP="00832CE0">
                                        <w:pPr>
                                          <w:spacing w:line="259" w:lineRule="auto"/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832CE0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- No </w:t>
                                        </w:r>
                                        <w:proofErr w:type="spellStart"/>
                                        <w:r w:rsidRPr="00832CE0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psychiatric</w:t>
                                        </w:r>
                                        <w:proofErr w:type="spellEnd"/>
                                        <w:r w:rsidRPr="00832CE0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/</w:t>
                                        </w:r>
                                        <w:proofErr w:type="spellStart"/>
                                        <w:r w:rsidRPr="00832CE0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stress</w:t>
                                        </w:r>
                                        <w:proofErr w:type="spellEnd"/>
                                        <w:r w:rsidRPr="00832CE0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832CE0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context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59A1AD65" w14:textId="77777777" w:rsidR="00412DE3" w:rsidRPr="00832CE0" w:rsidRDefault="00412DE3" w:rsidP="00832CE0">
                                        <w:pPr>
                                          <w:spacing w:line="259" w:lineRule="auto"/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=</w:t>
                                        </w:r>
                                        <w:r w:rsidRPr="00832CE0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6</w:t>
                                        </w:r>
                                      </w:p>
                                    </w:tc>
                                  </w:tr>
                                  <w:tr w:rsidR="00412DE3" w:rsidRPr="00832CE0" w14:paraId="062B35EF" w14:textId="77777777" w:rsidTr="00A06C74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6C2C8AC4" w14:textId="77777777" w:rsidR="00412DE3" w:rsidRPr="00832CE0" w:rsidRDefault="00412DE3" w:rsidP="00832CE0">
                                        <w:pPr>
                                          <w:spacing w:line="259" w:lineRule="auto"/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832CE0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- </w:t>
                                        </w:r>
                                        <w:proofErr w:type="spellStart"/>
                                        <w:r w:rsidRPr="00832CE0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Non</w:t>
                                        </w:r>
                                        <w:proofErr w:type="spellEnd"/>
                                        <w:r w:rsidRPr="00832CE0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-human </w:t>
                                        </w:r>
                                        <w:proofErr w:type="spellStart"/>
                                        <w:r w:rsidRPr="00832CE0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studies</w:t>
                                        </w:r>
                                        <w:proofErr w:type="spellEnd"/>
                                        <w:r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=3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03D464C9" w14:textId="77777777" w:rsidR="00412DE3" w:rsidRPr="00832CE0" w:rsidRDefault="00412DE3" w:rsidP="00832CE0">
                                        <w:pPr>
                                          <w:spacing w:line="259" w:lineRule="auto"/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2C0CD2B" w14:textId="77777777" w:rsidR="00412DE3" w:rsidRDefault="00412DE3" w:rsidP="00412DE3">
                                  <w:r>
                                    <w:t>│ │</w:t>
                                  </w:r>
                                </w:p>
                                <w:p w14:paraId="798BBF10" w14:textId="77777777" w:rsidR="00412DE3" w:rsidRPr="008C00FA" w:rsidRDefault="00412DE3" w:rsidP="00412DE3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sr-Latn-R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Pravougaonik 30"/>
                            <wps:cNvSpPr/>
                            <wps:spPr>
                              <a:xfrm>
                                <a:off x="28575" y="5695950"/>
                                <a:ext cx="3383280" cy="906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D9238B" w14:textId="77777777" w:rsidR="00412DE3" w:rsidRDefault="00412DE3" w:rsidP="00412DE3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5A1421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sr-Latn-B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Studies</w:t>
                                  </w:r>
                                  <w:proofErr w:type="spellEnd"/>
                                  <w:r w:rsidRPr="005A1421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sr-Latn-B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1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sr-Latn-B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included</w:t>
                                  </w:r>
                                  <w:proofErr w:type="spellEnd"/>
                                  <w:r w:rsidRPr="005A1421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sr-Latn-B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5A1421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sr-Latn-B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qualitative</w:t>
                                  </w:r>
                                  <w:proofErr w:type="spellEnd"/>
                                  <w:r w:rsidRPr="005A1421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sr-Latn-B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1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sr-Latn-B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synthesis</w:t>
                                  </w:r>
                                  <w:proofErr w:type="spellEnd"/>
                                </w:p>
                                <w:p w14:paraId="6F35730C" w14:textId="77777777" w:rsidR="00412DE3" w:rsidRPr="00FF5737" w:rsidRDefault="00412DE3" w:rsidP="00412DE3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sr-Latn-R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C00FA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 = 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Pravougaonik 31"/>
                            <wps:cNvSpPr/>
                            <wps:spPr>
                              <a:xfrm>
                                <a:off x="85725" y="0"/>
                                <a:ext cx="3383280" cy="906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C919C1" w14:textId="77777777" w:rsidR="00412DE3" w:rsidRDefault="00412DE3" w:rsidP="00412DE3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Records</w:t>
                                  </w:r>
                                  <w:proofErr w:type="spellEnd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identified</w:t>
                                  </w:r>
                                  <w:proofErr w:type="spellEnd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through</w:t>
                                  </w:r>
                                  <w:proofErr w:type="spellEnd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database</w:t>
                                  </w:r>
                                  <w:proofErr w:type="spellEnd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searching</w:t>
                                  </w:r>
                                  <w:proofErr w:type="spellEnd"/>
                                </w:p>
                                <w:p w14:paraId="0AEDC47A" w14:textId="77777777" w:rsidR="00412DE3" w:rsidRPr="00832CE0" w:rsidRDefault="00412DE3" w:rsidP="00412DE3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sr-Latn-R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 = 562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Prava linija spajanja sa strelicom 32"/>
                            <wps:cNvCnPr/>
                            <wps:spPr>
                              <a:xfrm>
                                <a:off x="1714500" y="5419725"/>
                                <a:ext cx="21640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AB384" id="Grupa 1" o:spid="_x0000_s1026" style="position:absolute;margin-left:0;margin-top:-29.35pt;width:431pt;height:545pt;z-index:251661312;mso-position-horizontal:center;mso-position-horizontal-relative:margin;mso-width-relative:margin;mso-height-relative:margin" coordsize="66003,80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2x8oQUAAJgvAAAOAAAAZHJzL2Uyb0RvYy54bWzsWttu2zgQfV9g/0HQ+8a6X4w4RZA2wQJF&#10;G2y66DMjU7a6Mqml6NjZr99D6hrFSewWCOJAQOCQEimSwzkzZ4Y8/bBd5cYdFWXG2cy0TyzToCzh&#10;84wtZubf3y7/iEyjlITNSc4ZnZn3tDQ/nP3+2+mmmFKHL3k+p8LAR1g53RQzcyllMZ1MymRJV6Q8&#10;4QVleJlysSISVbGYzAXZ4OurfOJYVjDZcDEvBE9oWeLpx+qleaa/n6Y0kV/TtKTSyGcm5ib1r9C/&#10;t+p3cnZKpgtBimWW1NMgPzGLFckYBm0/9ZFIYqxF9uhTqywRvOSpPEn4asLTNEuoXgNWY1uD1VwJ&#10;vi70WhbTzaJoxQTRDuT0059NvtxdCyObY+9Mg5EVtuhKrAti2Eo0m2IxRYsrUdwU16J+sKhqarXb&#10;VKzUf6zD2Gqh3rdCpVtpJHjoe6EbWpB9gndB7Ng+KlrsyRJ786hfsvxU9wwCy3Idv+oZWbHner7q&#10;OWkGnqj5tdPZFFChspNS+WtSulmSgmrhl0oGtZTCRkrXgtwRI89Y9oMYZUF+EKYK+JOC5hl21wgr&#10;EeruF6yWXzktIcodwrODMPCUnCCmOLR9v5ZSI8dagm7oupF+1YqBTAtRyiuKIVVhZmIKJFss5QVn&#10;DAjgwta6Se4+l7KSX9NBzSNn6leSLP/E5oa8L6ADUmSELXJai1s1gbCbueuSvM9p1f0vmkKDsNXV&#10;MBq79CIXxh0B6kiSUCa1OmHGOUNr1S3N8rztaOn5Pduxbq+6Uo3rQzq3PfTInMm28ypjXOwaXW6b&#10;KadV+0YC1bqVCG75/F7vqhYNVK8CjFbIFjsNulrFqeFVK8ev4+splJDpMeLLhr+ozNAeAENjbZP2&#10;RVhoeXEIewKEuVEYBChrQzRCTBvVY4HYK5h5Oz5EDePD1DCIfQ/WXamh7/hh1PjDUQ2PSg1r6jG0&#10;9A52tk+kUNdGarT0ymd2TMppCaey9Hy9IJxl/xh43Nn0lnU2zKNhfi3lDLQVV1CyPT9UbPGBRQdX&#10;ch3QJU0+YysA2FSDp6mTAF96jiyVPM/ml+AuikkMCMvtoqEMvVZ70CZnF/9oaJMeZ0nmtGJTIM+V&#10;ucAS2uH1gnYzqz0o2Wub/bwlg08yK7m93dZaUJEsQ/AqdCuL5DIDyf1MSnlNBGI1bC7iT/kVP2nO&#10;NzOT1yXTWHLx367nqj2CA7w1jQ1iPzDmf9dEUNPI/2QIG2Lb8/BZqStQKwVp0X9z23/D1qsLDqIL&#10;fcbsdFG1l3lTTAVffUeYeq5GxSvCEow9MxMpmsqFrGJSBLoJPT/XzRBCFER+ZjdF0lBrRdu/bb8T&#10;UdRMX8JnfOFNqEKmA4pftVUqxPj5WvI00/y/I6/QHFWpuesrOFbHaazjHvwOjTtbsEcE1eN3judG&#10;Kpp6YA0gexWEjiHU2w6hXkMN3b4ads7H7Sncy87Hjq2axzmx49nDcGJ0Ps85tsoNv1HnU2fERh/0&#10;Ln2Qtxv83kHgd+PYarMJvu9EQ+7pBFbsKvugfM7IPXemA98y/FvyMVLQ90VBkQHcO8VYgbqOXPeh&#10;oD5gD8wD8p7lxNaQEzg2kvxNQPpCLDqm8QeHB6+Yxn8NDhr09bDjoMFBbqjWNdfy3WG4M/LP4+af&#10;bTAyOqD35YAeHC50wO8fI7wcfLpRGPkRkk5wNb4VBpGj+SuOR+vjcyeIbduGkdE5DwvhaZVbHZOf&#10;vfPot0xA23hkxP+7wr8Ln90R0Bb/eNxlO1/GvxP59Vm2jwPFeHhdZHT+x+389UFWl6gfD0D0dh7/&#10;AYi7+9gTjw8BP7CvLsbB9Q+OOEbYHzfs2+Bv9Pnvy+cfcu7ptqlHXJfYJ+mEuw910sn37FiZBhiT&#10;XiQwJp3UXVMtkrd7dxQn8e2VokdlXP/Wtzzqq+rqfnm/rs/xuwv1Z/8DAAD//wMAUEsDBBQABgAI&#10;AAAAIQCMJM+h4AAAAAkBAAAPAAAAZHJzL2Rvd25yZXYueG1sTI9Ba8JAEIXvhf6HZQq96SYGbYjZ&#10;iEjbkxSqheJtzY5JMDsbsmsS/32np/Y47z3efC/fTLYVA/a+caQgnkcgkEpnGqoUfB3fZikIHzQZ&#10;3TpCBXf0sCkeH3KdGTfSJw6HUAkuIZ9pBXUIXSalL2u02s9dh8TexfVWBz77Sppej1xuW7mIopW0&#10;uiH+UOsOdzWW18PNKngf9bhN4tdhf73s7qfj8uN7H6NSz0/Tdg0i4BT+wvCLz+hQMNPZ3ch40Srg&#10;IUHBbJm+gGA7XS1YOXMuSuIEZJHL/wuKHwAAAP//AwBQSwECLQAUAAYACAAAACEAtoM4kv4AAADh&#10;AQAAEwAAAAAAAAAAAAAAAAAAAAAAW0NvbnRlbnRfVHlwZXNdLnhtbFBLAQItABQABgAIAAAAIQA4&#10;/SH/1gAAAJQBAAALAAAAAAAAAAAAAAAAAC8BAABfcmVscy8ucmVsc1BLAQItABQABgAIAAAAIQCD&#10;L2x8oQUAAJgvAAAOAAAAAAAAAAAAAAAAAC4CAABkcnMvZTJvRG9jLnhtbFBLAQItABQABgAIAAAA&#10;IQCMJM+h4AAAAAkBAAAPAAAAAAAAAAAAAAAAAPsHAABkcnMvZG93bnJldi54bWxQSwUGAAAAAAQA&#10;BADzAAAACA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rava linija spajanja sa strelicom 7" o:spid="_x0000_s1027" type="#_x0000_t32" style="position:absolute;left:16764;top:9715;width:0;height:37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TS0wgAAANoAAAAPAAAAZHJzL2Rvd25yZXYueG1sRI9Pa8JA&#10;EMXvhX6HZQpeRDeKtTZ1lVIQe2204nHITrPB7GzITjV+e7dQ8Ph4f3685br3jTpTF+vABibjDBRx&#10;GWzNlYH9bjNagIqCbLEJTAauFGG9enxYYm7Dhb/oXEil0gjHHA04kTbXOpaOPMZxaImT9xM6j5Jk&#10;V2nb4SWN+0ZPs2yuPdacCA5b+nBUnopfn7i0nw6L5+Hr7LTF7+PByXU2EWMGT/37GyihXu7h//an&#10;NfACf1fSDdCrGwAAAP//AwBQSwECLQAUAAYACAAAACEA2+H2y+4AAACFAQAAEwAAAAAAAAAAAAAA&#10;AAAAAAAAW0NvbnRlbnRfVHlwZXNdLnhtbFBLAQItABQABgAIAAAAIQBa9CxbvwAAABUBAAALAAAA&#10;AAAAAAAAAAAAAB8BAABfcmVscy8ucmVsc1BLAQItABQABgAIAAAAIQAMQTS0wgAAANoAAAAPAAAA&#10;AAAAAAAAAAAAAAcCAABkcnMvZG93bnJldi54bWxQSwUGAAAAAAMAAwC3AAAA9gIAAAAA&#10;" strokecolor="#4472c4 [3204]" strokeweight=".5pt">
                  <v:stroke endarrow="block" joinstyle="miter"/>
                </v:shape>
                <v:group id="Grupa 17" o:spid="_x0000_s1028" style="position:absolute;width:66003;height:80943" coordsize="66003,80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Prava linija spajanja sa strelicom 18" o:spid="_x0000_s1029" type="#_x0000_t32" style="position:absolute;left:17049;top:38766;width:0;height:37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twgAAANsAAAAPAAAAZHJzL2Rvd25yZXYueG1sRI9NSwNB&#10;DIbvQv/DEMFLsbMtVXTttBRB9NptFY9hJ+4s3cksO7Hd/ntzEHpLyPvxZLUZY2dONOQ2sYP5rABD&#10;XCffcuPgsH+7fwKTBdljl5gcXCjDZj25WWHp05l3dKqkMRrCuUQHQaQvrc11oIh5lnpivf2kIaLo&#10;OjTWD3jW8NjZRVE82ogta0PAnl4D1cfqN2ovHRbT6mH6vDy+4+f3V5DLci7O3d2O2xcwQqNcxf/u&#10;D6/4Cqu/6AB2/QcAAP//AwBQSwECLQAUAAYACAAAACEA2+H2y+4AAACFAQAAEwAAAAAAAAAAAAAA&#10;AAAAAAAAW0NvbnRlbnRfVHlwZXNdLnhtbFBLAQItABQABgAIAAAAIQBa9CxbvwAAABUBAAALAAAA&#10;AAAAAAAAAAAAAB8BAABfcmVscy8ucmVsc1BLAQItABQABgAIAAAAIQD6SdAtwgAAANsAAAAPAAAA&#10;AAAAAAAAAAAAAAcCAABkcnMvZG93bnJldi54bWxQSwUGAAAAAAMAAwC3AAAA9gIAAAAA&#10;" strokecolor="#4472c4 [3204]" strokeweight=".5pt">
                    <v:stroke endarrow="block" joinstyle="miter"/>
                  </v:shape>
                  <v:shape id="Prava linija spajanja sa strelicom 19" o:spid="_x0000_s1030" type="#_x0000_t32" style="position:absolute;left:16954;top:52578;width:0;height:37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W2wwAAANsAAAAPAAAAZHJzL2Rvd25yZXYueG1sRI9Pa8JA&#10;EMXvhX6HZQq9iG4UKxpdpRRKezX+weOQHbPB7GzITjV++65Q6G2G9+b93qw2vW/UlbpYBzYwHmWg&#10;iMtga64M7HefwzmoKMgWm8Bk4E4RNuvnpxXmNtx4S9dCKpVCOOZowIm0udaxdOQxjkJLnLRz6DxK&#10;WrtK2w5vKdw3epJlM+2x5kRw2NKHo/JS/PjEpf1kULwNFtPLFx5ORyf36ViMeX3p35eghHr5N/9d&#10;f9tUfwGPX9IAev0LAAD//wMAUEsBAi0AFAAGAAgAAAAhANvh9svuAAAAhQEAABMAAAAAAAAAAAAA&#10;AAAAAAAAAFtDb250ZW50X1R5cGVzXS54bWxQSwECLQAUAAYACAAAACEAWvQsW78AAAAVAQAACwAA&#10;AAAAAAAAAAAAAAAfAQAAX3JlbHMvLnJlbHNQSwECLQAUAAYACAAAACEAlQV1tsMAAADbAAAADwAA&#10;AAAAAAAAAAAAAAAHAgAAZHJzL2Rvd25yZXYueG1sUEsFBgAAAAADAAMAtwAAAPcCAAAAAA==&#10;" strokecolor="#4472c4 [3204]" strokeweight=".5pt">
                    <v:stroke endarrow="block" joinstyle="miter"/>
                  </v:shape>
                  <v:group id="Grupa 20" o:spid="_x0000_s1031" style="position:absolute;width:66003;height:80943" coordsize="66003,80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rect id="Pravougaonik 21" o:spid="_x0000_s1032" style="position:absolute;left:666;top:14573;width:33833;height:9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LNwxAAAANsAAAAPAAAAZHJzL2Rvd25yZXYueG1sRI9BawIx&#10;FITvBf9DeEIvRbOutJTVKKIWKj1168Hjc/OaXbp5WZJUd/+9EQo9DjPzDbNc97YVF/KhcaxgNs1A&#10;EFdON2wUHL/eJq8gQkTW2DomBQMFWK9GD0sstLvyJ13KaESCcChQQR1jV0gZqposhqnriJP37bzF&#10;mKQ3Unu8JrhtZZ5lL9Jiw2mhxo62NVU/5a9VsH8++zA87TznH0N52J/M/LgxSj2O+80CRKQ+/of/&#10;2u9aQT6D+5f0A+TqBgAA//8DAFBLAQItABQABgAIAAAAIQDb4fbL7gAAAIUBAAATAAAAAAAAAAAA&#10;AAAAAAAAAABbQ29udGVudF9UeXBlc10ueG1sUEsBAi0AFAAGAAgAAAAhAFr0LFu/AAAAFQEAAAsA&#10;AAAAAAAAAAAAAAAAHwEAAF9yZWxzLy5yZWxzUEsBAi0AFAAGAAgAAAAhAG40s3DEAAAA2wAAAA8A&#10;AAAAAAAAAAAAAAAABwIAAGRycy9kb3ducmV2LnhtbFBLBQYAAAAAAwADALcAAAD4AgAAAAA=&#10;" fillcolor="white [3212]" strokecolor="#1f3763 [1604]" strokeweight="1pt">
                      <v:textbox>
                        <w:txbxContent>
                          <w:p w14:paraId="42F0F803" w14:textId="77777777" w:rsidR="00412DE3" w:rsidRDefault="00412DE3" w:rsidP="00412DE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FF573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Records</w:t>
                            </w:r>
                            <w:proofErr w:type="spellEnd"/>
                            <w:r w:rsidRPr="00FF573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F573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after</w:t>
                            </w:r>
                            <w:proofErr w:type="spellEnd"/>
                            <w:r w:rsidRPr="00FF573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F573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duplicates</w:t>
                            </w:r>
                            <w:proofErr w:type="spellEnd"/>
                            <w:r w:rsidRPr="00FF573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F573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removed</w:t>
                            </w:r>
                            <w:proofErr w:type="spellEnd"/>
                            <w:r w:rsidRPr="00FF573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16757F8" w14:textId="77777777" w:rsidR="00412DE3" w:rsidRPr="00FF5737" w:rsidRDefault="00412DE3" w:rsidP="00412DE3">
                            <w:pPr>
                              <w:jc w:val="center"/>
                              <w:rPr>
                                <w:color w:val="000000" w:themeColor="text1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573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 = 414</w:t>
                            </w:r>
                          </w:p>
                        </w:txbxContent>
                      </v:textbox>
                    </v:rect>
                    <v:shape id="Prava linija spajanja sa strelicom 22" o:spid="_x0000_s1033" type="#_x0000_t32" style="position:absolute;left:17049;top:24384;width:0;height:37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S16wgAAANsAAAAPAAAAZHJzL2Rvd25yZXYueG1sRI9Pa8JA&#10;EMXvhX6HZQq9iG4Mtmh0lVIo7dXUFo9DdswGs7MhO9X47buC4PHx/vx4q83gW3WiPjaBDUwnGSji&#10;KtiGawO774/xHFQUZIttYDJwoQib9ePDCgsbzrylUym1SiMcCzTgRLpC61g58hgnoSNO3iH0HiXJ&#10;vta2x3Ma963Os+xVe2w4ERx29O6oOpZ/PnFpl4/Kl9FidvzEn/2vk8tsKsY8Pw1vS1BCg9zDt/aX&#10;NZDncP2SfoBe/wMAAP//AwBQSwECLQAUAAYACAAAACEA2+H2y+4AAACFAQAAEwAAAAAAAAAAAAAA&#10;AAAAAAAAW0NvbnRlbnRfVHlwZXNdLnhtbFBLAQItABQABgAIAAAAIQBa9CxbvwAAABUBAAALAAAA&#10;AAAAAAAAAAAAAB8BAABfcmVscy8ucmVsc1BLAQItABQABgAIAAAAIQBVzS16wgAAANsAAAAPAAAA&#10;AAAAAAAAAAAAAAcCAABkcnMvZG93bnJldi54bWxQSwUGAAAAAAMAAwC3AAAA9gIAAAAA&#10;" strokecolor="#4472c4 [3204]" strokeweight=".5pt">
                      <v:stroke endarrow="block" joinstyle="miter"/>
                    </v:shape>
                    <v:rect id="Pravougaonik 23" o:spid="_x0000_s1034" style="position:absolute;left:190;top:29241;width:33833;height:9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oicxAAAANsAAAAPAAAAZHJzL2Rvd25yZXYueG1sRI9BawIx&#10;FITvBf9DeEIvollXlLIaRayFlp7cevD43Lxml25eliTV3X/fFAo9DjPzDbPZ9bYVN/KhcaxgPstA&#10;EFdON2wUnD9epk8gQkTW2DomBQMF2G1HDxsstLvziW5lNCJBOBSooI6xK6QMVU0Ww8x1xMn7dN5i&#10;TNIbqT3eE9y2Ms+ylbTYcFqosaNDTdVX+W0VHJdXH4bJs+f8fSjfjhezOO+NUo/jfr8GEamP/+G/&#10;9qtWkC/g90v6AXL7AwAA//8DAFBLAQItABQABgAIAAAAIQDb4fbL7gAAAIUBAAATAAAAAAAAAAAA&#10;AAAAAAAAAABbQ29udGVudF9UeXBlc10ueG1sUEsBAi0AFAAGAAgAAAAhAFr0LFu/AAAAFQEAAAsA&#10;AAAAAAAAAAAAAAAAHwEAAF9yZWxzLy5yZWxzUEsBAi0AFAAGAAgAAAAhAPGqiJzEAAAA2wAAAA8A&#10;AAAAAAAAAAAAAAAABwIAAGRycy9kb3ducmV2LnhtbFBLBQYAAAAAAwADALcAAAD4AgAAAAA=&#10;" fillcolor="white [3212]" strokecolor="#1f3763 [1604]" strokeweight="1pt">
                      <v:textbox>
                        <w:txbxContent>
                          <w:p w14:paraId="6382F2A8" w14:textId="77777777" w:rsidR="00412DE3" w:rsidRDefault="00412DE3" w:rsidP="00412DE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A603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Records</w:t>
                            </w:r>
                            <w:proofErr w:type="spellEnd"/>
                            <w:r w:rsidRPr="00AA603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A603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screened</w:t>
                            </w:r>
                            <w:proofErr w:type="spellEnd"/>
                            <w:r w:rsidRPr="00AA603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(title/</w:t>
                            </w:r>
                            <w:proofErr w:type="spellStart"/>
                            <w:r w:rsidRPr="00AA603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abstract</w:t>
                            </w:r>
                            <w:proofErr w:type="spellEnd"/>
                            <w:r w:rsidRPr="00AA603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</w:p>
                          <w:p w14:paraId="31A3F12C" w14:textId="77777777" w:rsidR="00412DE3" w:rsidRPr="00FF5737" w:rsidRDefault="00412DE3" w:rsidP="00412DE3">
                            <w:pPr>
                              <w:jc w:val="center"/>
                              <w:rPr>
                                <w:color w:val="000000" w:themeColor="text1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603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 = 414</w:t>
                            </w:r>
                          </w:p>
                        </w:txbxContent>
                      </v:textbox>
                    </v:rect>
                    <v:rect id="Pravougaonik 24" o:spid="_x0000_s1035" style="position:absolute;left:39909;top:35528;width:26094;height:9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xDoxQAAANsAAAAPAAAAZHJzL2Rvd25yZXYueG1sRI9BawIx&#10;FITvBf9DeEIvpWa7raWsRpHWgsWTq4cen5tndnHzsiSp7v77Rij0OMzMN8x82dtWXMiHxrGCp0kG&#10;grhyumGj4LD/fHwDESKyxtYxKRgowHIxuptjod2Vd3QpoxEJwqFABXWMXSFlqGqyGCauI07eyXmL&#10;MUlvpPZ4TXDbyjzLXqXFhtNCjR2911Sdyx+rYD09+jA8fHjOt0P5tf42z4eVUep+3K9mICL18T/8&#10;195oBfkL3L6kHyAXvwAAAP//AwBQSwECLQAUAAYACAAAACEA2+H2y+4AAACFAQAAEwAAAAAAAAAA&#10;AAAAAAAAAAAAW0NvbnRlbnRfVHlwZXNdLnhtbFBLAQItABQABgAIAAAAIQBa9CxbvwAAABUBAAAL&#10;AAAAAAAAAAAAAAAAAB8BAABfcmVscy8ucmVsc1BLAQItABQABgAIAAAAIQB+QxDoxQAAANsAAAAP&#10;AAAAAAAAAAAAAAAAAAcCAABkcnMvZG93bnJldi54bWxQSwUGAAAAAAMAAwC3AAAA+QIAAAAA&#10;" fillcolor="white [3212]" strokecolor="#1f3763 [1604]" strokeweight="1pt">
                      <v:textbox>
                        <w:txbxContent>
                          <w:p w14:paraId="22DBF687" w14:textId="77777777" w:rsidR="00412DE3" w:rsidRDefault="00412DE3" w:rsidP="00412DE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Records</w:t>
                            </w:r>
                            <w:proofErr w:type="spellEnd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excluded</w:t>
                            </w:r>
                            <w:proofErr w:type="spellEnd"/>
                          </w:p>
                          <w:p w14:paraId="6B8D68D7" w14:textId="77777777" w:rsidR="00412DE3" w:rsidRPr="008C00FA" w:rsidRDefault="00412DE3" w:rsidP="00412DE3">
                            <w:pPr>
                              <w:jc w:val="center"/>
                              <w:rPr>
                                <w:color w:val="000000" w:themeColor="text1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 = 382               </w:t>
                            </w:r>
                          </w:p>
                        </w:txbxContent>
                      </v:textbox>
                    </v:rect>
                    <v:shape id="Prava linija spajanja sa strelicom 25" o:spid="_x0000_s1036" type="#_x0000_t32" style="position:absolute;left:17526;top:40290;width:216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UOwgAAANsAAAAPAAAAZHJzL2Rvd25yZXYueG1sRI9Pa8JA&#10;EMXvhX6HZYRepG4MWmp0lSKUem20pcchO2aD2dmQHTV++65Q6PHx/vx4q83gW3WhPjaBDUwnGSji&#10;KtiGawOH/fvzK6goyBbbwGTgRhE268eHFRY2XPmTLqXUKo1wLNCAE+kKrWPlyGOchI44ecfQe5Qk&#10;+1rbHq9p3Lc6z7IX7bHhRHDY0dZRdSrPPnHpkI/L+XgxO33g18+3k9tsKsY8jYa3JSihQf7Df+2d&#10;NZDP4f4l/QC9/gUAAP//AwBQSwECLQAUAAYACAAAACEA2+H2y+4AAACFAQAAEwAAAAAAAAAAAAAA&#10;AAAAAAAAW0NvbnRlbnRfVHlwZXNdLnhtbFBLAQItABQABgAIAAAAIQBa9CxbvwAAABUBAAALAAAA&#10;AAAAAAAAAAAAAB8BAABfcmVscy8ucmVsc1BLAQItABQABgAIAAAAIQDaJLUOwgAAANsAAAAPAAAA&#10;AAAAAAAAAAAAAAcCAABkcnMvZG93bnJldi54bWxQSwUGAAAAAAMAAwC3AAAA9gIAAAAA&#10;" strokecolor="#4472c4 [3204]" strokeweight=".5pt">
                      <v:stroke endarrow="block" joinstyle="miter"/>
                    </v:shape>
                    <v:rect id="Pravougaonik 26" o:spid="_x0000_s1037" style="position:absolute;top:43053;width:33832;height:9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SsExAAAANsAAAAPAAAAZHJzL2Rvd25yZXYueG1sRI9BawIx&#10;FITvBf9DeEIvRbNuqZTVKGIttPTk1oPH5+Y1u3TzsiSp7v77RhA8DjPzDbNc97YVZ/KhcaxgNs1A&#10;EFdON2wUHL7fJ68gQkTW2DomBQMFWK9GD0sstLvwns5lNCJBOBSooI6xK6QMVU0Ww9R1xMn7cd5i&#10;TNIbqT1eEty2Ms+yubTYcFqosaNtTdVv+WcV7F5OPgxPb57zr6H83B3N82FjlHoc95sFiEh9vIdv&#10;7Q+tIJ/D9Uv6AXL1DwAA//8DAFBLAQItABQABgAIAAAAIQDb4fbL7gAAAIUBAAATAAAAAAAAAAAA&#10;AAAAAAAAAABbQ29udGVudF9UeXBlc10ueG1sUEsBAi0AFAAGAAgAAAAhAFr0LFu/AAAAFQEAAAsA&#10;AAAAAAAAAAAAAAAAHwEAAF9yZWxzLy5yZWxzUEsBAi0AFAAGAAgAAAAhAOHdKwTEAAAA2wAAAA8A&#10;AAAAAAAAAAAAAAAABwIAAGRycy9kb3ducmV2LnhtbFBLBQYAAAAAAwADALcAAAD4AgAAAAA=&#10;" fillcolor="white [3212]" strokecolor="#1f3763 [1604]" strokeweight="1pt">
                      <v:textbox>
                        <w:txbxContent>
                          <w:p w14:paraId="1D772CF9" w14:textId="77777777" w:rsidR="00412DE3" w:rsidRPr="008C00FA" w:rsidRDefault="00412DE3" w:rsidP="00412DE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Full-text</w:t>
                            </w:r>
                            <w:proofErr w:type="spellEnd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articles</w:t>
                            </w:r>
                            <w:proofErr w:type="spellEnd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assessed</w:t>
                            </w:r>
                            <w:proofErr w:type="spellEnd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</w:t>
                            </w:r>
                            <w:proofErr w:type="spellEnd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eligibility</w:t>
                            </w:r>
                            <w:proofErr w:type="spellEnd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0050ED9" w14:textId="77777777" w:rsidR="00412DE3" w:rsidRPr="00FF5737" w:rsidRDefault="00412DE3" w:rsidP="00412DE3">
                            <w:pPr>
                              <w:jc w:val="center"/>
                              <w:rPr>
                                <w:color w:val="000000" w:themeColor="text1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 = 32                                 </w:t>
                            </w:r>
                          </w:p>
                        </w:txbxContent>
                      </v:textbox>
                    </v:rect>
                    <v:rect id="Pravougaonik 29" o:spid="_x0000_s1038" style="position:absolute;left:38785;top:50768;width:26911;height:30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92xQAAANsAAAAPAAAAZHJzL2Rvd25yZXYueG1sRI9BawIx&#10;FITvBf9DeEIvpWa7pdKuRpHWgsWTq4cen5tndnHzsiSp7v77Rij0OMzMN8x82dtWXMiHxrGCp0kG&#10;grhyumGj4LD/fHwFESKyxtYxKRgowHIxuptjod2Vd3QpoxEJwqFABXWMXSFlqGqyGCauI07eyXmL&#10;MUlvpPZ4TXDbyjzLptJiw2mhxo7ea6rO5Y9VsH45+jA8fHjOt0P5tf42z4eVUep+3K9mICL18T/8&#10;195oBfkb3L6kHyAXvwAAAP//AwBQSwECLQAUAAYACAAAACEA2+H2y+4AAACFAQAAEwAAAAAAAAAA&#10;AAAAAAAAAAAAW0NvbnRlbnRfVHlwZXNdLnhtbFBLAQItABQABgAIAAAAIQBa9CxbvwAAABUBAAAL&#10;AAAAAAAAAAAAAAAAAB8BAABfcmVscy8ucmVsc1BLAQItABQABgAIAAAAIQCQQr92xQAAANsAAAAP&#10;AAAAAAAAAAAAAAAAAAcCAABkcnMvZG93bnJldi54bWxQSwUGAAAAAAMAAwC3AAAA+QIAAAAA&#10;" fillcolor="white [3212]" strokecolor="#1f3763 [1604]" strokeweight="1pt">
                      <v:textbox>
                        <w:txbxContent>
                          <w:p w14:paraId="61C242C5" w14:textId="77777777" w:rsidR="00412DE3" w:rsidRDefault="00412DE3" w:rsidP="00412DE3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Full-text</w:t>
                            </w:r>
                            <w:proofErr w:type="spellEnd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articles</w:t>
                            </w:r>
                            <w:proofErr w:type="spellEnd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excluded</w:t>
                            </w:r>
                            <w:proofErr w:type="spellEnd"/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488597A" w14:textId="77777777" w:rsidR="00412DE3" w:rsidRPr="008C00FA" w:rsidRDefault="00412DE3" w:rsidP="00412DE3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(n = 25)          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378"/>
                            </w:tblGrid>
                            <w:tr w:rsidR="00412DE3" w:rsidRPr="00832CE0" w14:paraId="36B76AB5" w14:textId="77777777" w:rsidTr="00A06C74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DDD9C53" w14:textId="77777777" w:rsidR="00412DE3" w:rsidRPr="00832CE0" w:rsidRDefault="00412DE3" w:rsidP="00832CE0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- No </w:t>
                                  </w:r>
                                  <w:proofErr w:type="spellStart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salivary</w:t>
                                  </w:r>
                                  <w:proofErr w:type="spellEnd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UA </w:t>
                                  </w:r>
                                  <w:proofErr w:type="spellStart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measurement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9C2F17F" w14:textId="77777777" w:rsidR="00412DE3" w:rsidRPr="00832CE0" w:rsidRDefault="00412DE3" w:rsidP="00832CE0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=</w:t>
                                  </w:r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412DE3" w:rsidRPr="00832CE0" w14:paraId="2A85DAED" w14:textId="77777777" w:rsidTr="00A06C74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58565DD" w14:textId="77777777" w:rsidR="00412DE3" w:rsidRPr="00832CE0" w:rsidRDefault="00412DE3" w:rsidP="00832CE0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- No </w:t>
                                  </w:r>
                                  <w:proofErr w:type="spellStart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psychiatric</w:t>
                                  </w:r>
                                  <w:proofErr w:type="spellEnd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/</w:t>
                                  </w:r>
                                  <w:proofErr w:type="spellStart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stress</w:t>
                                  </w:r>
                                  <w:proofErr w:type="spellEnd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context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9A1AD65" w14:textId="77777777" w:rsidR="00412DE3" w:rsidRPr="00832CE0" w:rsidRDefault="00412DE3" w:rsidP="00832CE0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=</w:t>
                                  </w:r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12DE3" w:rsidRPr="00832CE0" w14:paraId="062B35EF" w14:textId="77777777" w:rsidTr="00A06C74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C2C8AC4" w14:textId="77777777" w:rsidR="00412DE3" w:rsidRPr="00832CE0" w:rsidRDefault="00412DE3" w:rsidP="00832CE0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- </w:t>
                                  </w:r>
                                  <w:proofErr w:type="spellStart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Non</w:t>
                                  </w:r>
                                  <w:proofErr w:type="spellEnd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-human </w:t>
                                  </w:r>
                                  <w:proofErr w:type="spellStart"/>
                                  <w:r w:rsidRPr="00832CE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studies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=3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3D464C9" w14:textId="77777777" w:rsidR="00412DE3" w:rsidRPr="00832CE0" w:rsidRDefault="00412DE3" w:rsidP="00832CE0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C0CD2B" w14:textId="77777777" w:rsidR="00412DE3" w:rsidRDefault="00412DE3" w:rsidP="00412DE3">
                            <w:r>
                              <w:t>│ │</w:t>
                            </w:r>
                          </w:p>
                          <w:p w14:paraId="798BBF10" w14:textId="77777777" w:rsidR="00412DE3" w:rsidRPr="008C00FA" w:rsidRDefault="00412DE3" w:rsidP="00412DE3">
                            <w:pPr>
                              <w:jc w:val="center"/>
                              <w:rPr>
                                <w:color w:val="000000" w:themeColor="text1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  <v:rect id="Pravougaonik 30" o:spid="_x0000_s1039" style="position:absolute;left:285;top:56959;width:33833;height:9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A2wQAAANsAAAAPAAAAZHJzL2Rvd25yZXYueG1sRE/Pa8Iw&#10;FL4L/g/hCbuIplMcUo0izsGGJzsPHp/NMy02LyXJtP3vl8Ngx4/v93rb2UY8yIfasYLXaQaCuHS6&#10;ZqPg/P0xWYIIEVlj45gU9BRguxkO1phr9+QTPYpoRArhkKOCKsY2lzKUFVkMU9cSJ+7mvMWYoDdS&#10;e3ymcNvIWZa9SYs1p4YKW9pXVN6LH6vgsLj60I/fPc+OffF1uJj5eWeUehl1uxWISF38F/+5P7WC&#10;eVqfvqQfIDe/AAAA//8DAFBLAQItABQABgAIAAAAIQDb4fbL7gAAAIUBAAATAAAAAAAAAAAAAAAA&#10;AAAAAABbQ29udGVudF9UeXBlc10ueG1sUEsBAi0AFAAGAAgAAAAhAFr0LFu/AAAAFQEAAAsAAAAA&#10;AAAAAAAAAAAAHwEAAF9yZWxzLy5yZWxzUEsBAi0AFAAGAAgAAAAhAIShgDbBAAAA2wAAAA8AAAAA&#10;AAAAAAAAAAAABwIAAGRycy9kb3ducmV2LnhtbFBLBQYAAAAAAwADALcAAAD1AgAAAAA=&#10;" fillcolor="white [3212]" strokecolor="#1f3763 [1604]" strokeweight="1pt">
                      <v:textbox>
                        <w:txbxContent>
                          <w:p w14:paraId="52D9238B" w14:textId="77777777" w:rsidR="00412DE3" w:rsidRDefault="00412DE3" w:rsidP="00412DE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5A142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sr-Latn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Studies</w:t>
                            </w:r>
                            <w:proofErr w:type="spellEnd"/>
                            <w:r w:rsidRPr="005A142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sr-Latn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A142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sr-Latn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included</w:t>
                            </w:r>
                            <w:proofErr w:type="spellEnd"/>
                            <w:r w:rsidRPr="005A142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sr-Latn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 </w:t>
                            </w:r>
                            <w:proofErr w:type="spellStart"/>
                            <w:r w:rsidRPr="005A142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sr-Latn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qualitative</w:t>
                            </w:r>
                            <w:proofErr w:type="spellEnd"/>
                            <w:r w:rsidRPr="005A142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sr-Latn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A142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sr-Latn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synthesis</w:t>
                            </w:r>
                            <w:proofErr w:type="spellEnd"/>
                          </w:p>
                          <w:p w14:paraId="6F35730C" w14:textId="77777777" w:rsidR="00412DE3" w:rsidRPr="00FF5737" w:rsidRDefault="00412DE3" w:rsidP="00412DE3">
                            <w:pPr>
                              <w:jc w:val="center"/>
                              <w:rPr>
                                <w:color w:val="000000" w:themeColor="text1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0F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Pravougaonik 31" o:spid="_x0000_s1040" style="position:absolute;left:857;width:33833;height:9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WtxAAAANsAAAAPAAAAZHJzL2Rvd25yZXYueG1sRI9BawIx&#10;FITvBf9DeIVeSs2qVMpqFFELlZ5cPXh8bp7ZpZuXJYm6++8bodDjMDPfMPNlZxtxIx9qxwpGwwwE&#10;cel0zUbB8fD59gEiRGSNjWNS0FOA5WLwNMdcuzvv6VZEIxKEQ44KqhjbXMpQVmQxDF1LnLyL8xZj&#10;kt5I7fGe4LaR4yybSos1p4UKW1pXVP4UV6tg+372oX/deB5/98VuezKT48oo9fLcrWYgInXxP/zX&#10;/tIKJiN4fEk/QC5+AQAA//8DAFBLAQItABQABgAIAAAAIQDb4fbL7gAAAIUBAAATAAAAAAAAAAAA&#10;AAAAAAAAAABbQ29udGVudF9UeXBlc10ueG1sUEsBAi0AFAAGAAgAAAAhAFr0LFu/AAAAFQEAAAsA&#10;AAAAAAAAAAAAAAAAHwEAAF9yZWxzLy5yZWxzUEsBAi0AFAAGAAgAAAAhAOvtJa3EAAAA2wAAAA8A&#10;AAAAAAAAAAAAAAAABwIAAGRycy9kb3ducmV2LnhtbFBLBQYAAAAAAwADALcAAAD4AgAAAAA=&#10;" fillcolor="white [3212]" strokecolor="#1f3763 [1604]" strokeweight="1pt">
                      <v:textbox>
                        <w:txbxContent>
                          <w:p w14:paraId="31C919C1" w14:textId="77777777" w:rsidR="00412DE3" w:rsidRDefault="00412DE3" w:rsidP="00412DE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32CE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Records</w:t>
                            </w:r>
                            <w:proofErr w:type="spellEnd"/>
                            <w:r w:rsidRPr="00832CE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32CE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identified</w:t>
                            </w:r>
                            <w:proofErr w:type="spellEnd"/>
                            <w:r w:rsidRPr="00832CE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32CE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through</w:t>
                            </w:r>
                            <w:proofErr w:type="spellEnd"/>
                            <w:r w:rsidRPr="00832CE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32CE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database</w:t>
                            </w:r>
                            <w:proofErr w:type="spellEnd"/>
                            <w:r w:rsidRPr="00832CE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32CE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searching</w:t>
                            </w:r>
                            <w:proofErr w:type="spellEnd"/>
                          </w:p>
                          <w:p w14:paraId="0AEDC47A" w14:textId="77777777" w:rsidR="00412DE3" w:rsidRPr="00832CE0" w:rsidRDefault="00412DE3" w:rsidP="00412DE3">
                            <w:pPr>
                              <w:jc w:val="center"/>
                              <w:rPr>
                                <w:color w:val="000000" w:themeColor="text1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2CE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 = 562</w:t>
                            </w:r>
                          </w:p>
                        </w:txbxContent>
                      </v:textbox>
                    </v:rect>
                    <v:shape id="Prava linija spajanja sa strelicom 32" o:spid="_x0000_s1041" type="#_x0000_t32" style="position:absolute;left:17145;top:54197;width:216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unwwAAANsAAAAPAAAAZHJzL2Rvd25yZXYueG1sRI9Pa8JA&#10;EMXvQr/DMoVepG5MtbSpq5RCqVejLT0O2Wk2mJ0N2anGb+8KgsfH+/PjLVaDb9WB+tgENjCdZKCI&#10;q2Abrg3stp+PL6CiIFtsA5OBE0VYLe9GCyxsOPKGDqXUKo1wLNCAE+kKrWPlyGOchI44eX+h9yhJ&#10;9rW2PR7TuG91nmXP2mPDieCwow9H1b7894lLu3xczsevs/0Xfv/+ODnNpmLMw/3w/gZKaJBb+Npe&#10;WwNPOVy+pB+gl2cAAAD//wMAUEsBAi0AFAAGAAgAAAAhANvh9svuAAAAhQEAABMAAAAAAAAAAAAA&#10;AAAAAAAAAFtDb250ZW50X1R5cGVzXS54bWxQSwECLQAUAAYACAAAACEAWvQsW78AAAAVAQAACwAA&#10;AAAAAAAAAAAAAAAfAQAAX3JlbHMvLnJlbHNQSwECLQAUAAYACAAAACEA0BS7p8MAAADbAAAADwAA&#10;AAAAAAAAAAAAAAAHAgAAZHJzL2Rvd25yZXYueG1sUEsFBgAAAAADAAMAtwAAAPcCAAAAAA==&#10;" strokecolor="#4472c4 [3204]" strokeweight=".5pt">
                      <v:stroke endarrow="block" joinstyle="miter"/>
                    </v:shape>
                  </v:group>
                </v:group>
                <w10:wrap anchorx="margin"/>
              </v:group>
            </w:pict>
          </mc:Fallback>
        </mc:AlternateContent>
      </w:r>
    </w:p>
    <w:p w14:paraId="7F9E5878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78B4F31E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50DFCC18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34A59AD9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50324069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32DDE439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05891DA7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784332F5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4506D00C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31683DB1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07138745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13391EFC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116676E0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22EB343C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343FB8DD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7754A647" w14:textId="77777777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057BF320" w14:textId="4AD180D3" w:rsidR="00412DE3" w:rsidRPr="00412DE3" w:rsidRDefault="00412DE3" w:rsidP="00412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</w:pPr>
      <w:r w:rsidRPr="00412DE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Figure 1. </w:t>
      </w:r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PRISMA-</w:t>
      </w:r>
      <w:proofErr w:type="spellStart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ScR</w:t>
      </w:r>
      <w:proofErr w:type="spellEnd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flow</w:t>
      </w:r>
      <w:proofErr w:type="spellEnd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diagram</w:t>
      </w:r>
      <w:proofErr w:type="spellEnd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of</w:t>
      </w:r>
      <w:proofErr w:type="spellEnd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the</w:t>
      </w:r>
      <w:proofErr w:type="spellEnd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scoping</w:t>
      </w:r>
      <w:proofErr w:type="spellEnd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review</w:t>
      </w:r>
      <w:proofErr w:type="spellEnd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study</w:t>
      </w:r>
      <w:proofErr w:type="spellEnd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selection</w:t>
      </w:r>
      <w:proofErr w:type="spellEnd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 xml:space="preserve"> </w:t>
      </w:r>
      <w:proofErr w:type="spellStart"/>
      <w:r w:rsidR="009D65E2" w:rsidRPr="009D65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BA"/>
        </w:rPr>
        <w:t>process</w:t>
      </w:r>
      <w:proofErr w:type="spellEnd"/>
    </w:p>
    <w:sectPr w:rsidR="00412DE3" w:rsidRPr="00412DE3" w:rsidSect="00EB6DB4">
      <w:footerReference w:type="default" r:id="rId8"/>
      <w:pgSz w:w="11906" w:h="16838" w:code="9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94B1F" w14:textId="77777777" w:rsidR="0052493E" w:rsidRDefault="0052493E" w:rsidP="0041142A">
      <w:pPr>
        <w:spacing w:after="0" w:line="240" w:lineRule="auto"/>
      </w:pPr>
      <w:r>
        <w:separator/>
      </w:r>
    </w:p>
  </w:endnote>
  <w:endnote w:type="continuationSeparator" w:id="0">
    <w:p w14:paraId="03171A59" w14:textId="77777777" w:rsidR="0052493E" w:rsidRDefault="0052493E" w:rsidP="0041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680659"/>
      <w:docPartObj>
        <w:docPartGallery w:val="Page Numbers (Bottom of Page)"/>
        <w:docPartUnique/>
      </w:docPartObj>
    </w:sdtPr>
    <w:sdtEndPr/>
    <w:sdtContent>
      <w:p w14:paraId="7AF6DAD0" w14:textId="7A550EC5" w:rsidR="0041142A" w:rsidRDefault="0041142A">
        <w:pPr>
          <w:pStyle w:val="Podnojestranic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r-Latn-RS"/>
          </w:rPr>
          <w:t>2</w:t>
        </w:r>
        <w:r>
          <w:fldChar w:fldCharType="end"/>
        </w:r>
      </w:p>
    </w:sdtContent>
  </w:sdt>
  <w:p w14:paraId="5DD8698C" w14:textId="77777777" w:rsidR="0041142A" w:rsidRDefault="0041142A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B8AC" w14:textId="77777777" w:rsidR="0052493E" w:rsidRDefault="0052493E" w:rsidP="0041142A">
      <w:pPr>
        <w:spacing w:after="0" w:line="240" w:lineRule="auto"/>
      </w:pPr>
      <w:r>
        <w:separator/>
      </w:r>
    </w:p>
  </w:footnote>
  <w:footnote w:type="continuationSeparator" w:id="0">
    <w:p w14:paraId="1EC9C3FD" w14:textId="77777777" w:rsidR="0052493E" w:rsidRDefault="0052493E" w:rsidP="00411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4587"/>
    <w:multiLevelType w:val="hybridMultilevel"/>
    <w:tmpl w:val="FA068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4443E"/>
    <w:multiLevelType w:val="hybridMultilevel"/>
    <w:tmpl w:val="8D40478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5EE9"/>
    <w:multiLevelType w:val="multilevel"/>
    <w:tmpl w:val="BCA0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84087"/>
    <w:multiLevelType w:val="hybridMultilevel"/>
    <w:tmpl w:val="58AC2F9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A513D"/>
    <w:multiLevelType w:val="multilevel"/>
    <w:tmpl w:val="B7F8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901CB"/>
    <w:multiLevelType w:val="multilevel"/>
    <w:tmpl w:val="0316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D64DF"/>
    <w:multiLevelType w:val="hybridMultilevel"/>
    <w:tmpl w:val="8844121A"/>
    <w:lvl w:ilvl="0" w:tplc="D592F52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21D9C"/>
    <w:multiLevelType w:val="multilevel"/>
    <w:tmpl w:val="43BC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D08BF"/>
    <w:multiLevelType w:val="multilevel"/>
    <w:tmpl w:val="5912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90FC2"/>
    <w:multiLevelType w:val="multilevel"/>
    <w:tmpl w:val="61A8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46816"/>
    <w:multiLevelType w:val="multilevel"/>
    <w:tmpl w:val="CA6AF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40B3C"/>
    <w:multiLevelType w:val="multilevel"/>
    <w:tmpl w:val="3B26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1E2E46"/>
    <w:multiLevelType w:val="multilevel"/>
    <w:tmpl w:val="DCFA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2E059A"/>
    <w:multiLevelType w:val="multilevel"/>
    <w:tmpl w:val="3A14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D544AC"/>
    <w:multiLevelType w:val="multilevel"/>
    <w:tmpl w:val="5B7C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13"/>
  </w:num>
  <w:num w:numId="10">
    <w:abstractNumId w:val="9"/>
  </w:num>
  <w:num w:numId="11">
    <w:abstractNumId w:val="4"/>
  </w:num>
  <w:num w:numId="12">
    <w:abstractNumId w:val="12"/>
  </w:num>
  <w:num w:numId="13">
    <w:abstractNumId w:val="14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2F"/>
    <w:rsid w:val="0001104B"/>
    <w:rsid w:val="00014B63"/>
    <w:rsid w:val="000159D5"/>
    <w:rsid w:val="00026681"/>
    <w:rsid w:val="0004264F"/>
    <w:rsid w:val="00097419"/>
    <w:rsid w:val="000E1BA0"/>
    <w:rsid w:val="000F4555"/>
    <w:rsid w:val="0010630B"/>
    <w:rsid w:val="001631DA"/>
    <w:rsid w:val="001B4424"/>
    <w:rsid w:val="001C4B55"/>
    <w:rsid w:val="001F3F8C"/>
    <w:rsid w:val="002034A6"/>
    <w:rsid w:val="00217D70"/>
    <w:rsid w:val="002554D8"/>
    <w:rsid w:val="00277477"/>
    <w:rsid w:val="00290DBE"/>
    <w:rsid w:val="002B023E"/>
    <w:rsid w:val="002B19A0"/>
    <w:rsid w:val="002D4463"/>
    <w:rsid w:val="002F3B64"/>
    <w:rsid w:val="00352CD3"/>
    <w:rsid w:val="003B2E99"/>
    <w:rsid w:val="003C5938"/>
    <w:rsid w:val="003D2613"/>
    <w:rsid w:val="003F34FB"/>
    <w:rsid w:val="003F60BC"/>
    <w:rsid w:val="0041142A"/>
    <w:rsid w:val="00412DE3"/>
    <w:rsid w:val="00424A8D"/>
    <w:rsid w:val="00466FDF"/>
    <w:rsid w:val="004876CA"/>
    <w:rsid w:val="00493A4F"/>
    <w:rsid w:val="004B7094"/>
    <w:rsid w:val="004C1DB9"/>
    <w:rsid w:val="004E1C8F"/>
    <w:rsid w:val="00510F09"/>
    <w:rsid w:val="005161BC"/>
    <w:rsid w:val="0052493E"/>
    <w:rsid w:val="0054083B"/>
    <w:rsid w:val="00551715"/>
    <w:rsid w:val="005B65A8"/>
    <w:rsid w:val="0068194E"/>
    <w:rsid w:val="006900F0"/>
    <w:rsid w:val="0069374D"/>
    <w:rsid w:val="00695136"/>
    <w:rsid w:val="006C444C"/>
    <w:rsid w:val="0075280A"/>
    <w:rsid w:val="00772DD5"/>
    <w:rsid w:val="007D0850"/>
    <w:rsid w:val="007F3066"/>
    <w:rsid w:val="00824889"/>
    <w:rsid w:val="0087275A"/>
    <w:rsid w:val="008A1F71"/>
    <w:rsid w:val="008B652D"/>
    <w:rsid w:val="008C4ACF"/>
    <w:rsid w:val="009117ED"/>
    <w:rsid w:val="00956BCA"/>
    <w:rsid w:val="00956C66"/>
    <w:rsid w:val="00992096"/>
    <w:rsid w:val="009D65E2"/>
    <w:rsid w:val="00A00CE6"/>
    <w:rsid w:val="00A26953"/>
    <w:rsid w:val="00A4200F"/>
    <w:rsid w:val="00A705FC"/>
    <w:rsid w:val="00A860EF"/>
    <w:rsid w:val="00AC6E1C"/>
    <w:rsid w:val="00B3795D"/>
    <w:rsid w:val="00B96AE4"/>
    <w:rsid w:val="00BA77F9"/>
    <w:rsid w:val="00BF7869"/>
    <w:rsid w:val="00C05955"/>
    <w:rsid w:val="00C16C2F"/>
    <w:rsid w:val="00C33A00"/>
    <w:rsid w:val="00C86BF9"/>
    <w:rsid w:val="00CD6F5B"/>
    <w:rsid w:val="00D44FBA"/>
    <w:rsid w:val="00D96738"/>
    <w:rsid w:val="00DB3166"/>
    <w:rsid w:val="00DC0AA3"/>
    <w:rsid w:val="00E0651F"/>
    <w:rsid w:val="00E41848"/>
    <w:rsid w:val="00E86AB5"/>
    <w:rsid w:val="00EB6DB4"/>
    <w:rsid w:val="00EE055D"/>
    <w:rsid w:val="00F4685D"/>
    <w:rsid w:val="00F7270B"/>
    <w:rsid w:val="00F960BD"/>
    <w:rsid w:val="00FA036B"/>
    <w:rsid w:val="00FB14E1"/>
    <w:rsid w:val="00FD3D17"/>
    <w:rsid w:val="00FE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3552"/>
  <w15:chartTrackingRefBased/>
  <w15:docId w15:val="{3478E78E-651C-441D-8CF5-B5608565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r-Latn-BA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23E"/>
  </w:style>
  <w:style w:type="paragraph" w:styleId="Naslov1">
    <w:name w:val="heading 1"/>
    <w:basedOn w:val="Normal"/>
    <w:link w:val="Naslov1Char"/>
    <w:uiPriority w:val="9"/>
    <w:qFormat/>
    <w:rsid w:val="00C16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BA"/>
    </w:rPr>
  </w:style>
  <w:style w:type="paragraph" w:styleId="Naslov2">
    <w:name w:val="heading 2"/>
    <w:basedOn w:val="Normal"/>
    <w:link w:val="Naslov2Char"/>
    <w:uiPriority w:val="9"/>
    <w:qFormat/>
    <w:rsid w:val="00C16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B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26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59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C16C2F"/>
    <w:rPr>
      <w:rFonts w:ascii="Times New Roman" w:eastAsia="Times New Roman" w:hAnsi="Times New Roman" w:cs="Times New Roman"/>
      <w:b/>
      <w:bCs/>
      <w:kern w:val="36"/>
      <w:sz w:val="48"/>
      <w:szCs w:val="48"/>
      <w:lang w:eastAsia="sr-Latn-BA"/>
    </w:rPr>
  </w:style>
  <w:style w:type="character" w:customStyle="1" w:styleId="Naslov2Char">
    <w:name w:val="Naslov 2 Char"/>
    <w:basedOn w:val="Podrazumevanifontpasusa"/>
    <w:link w:val="Naslov2"/>
    <w:uiPriority w:val="9"/>
    <w:rsid w:val="00C16C2F"/>
    <w:rPr>
      <w:rFonts w:ascii="Times New Roman" w:eastAsia="Times New Roman" w:hAnsi="Times New Roman" w:cs="Times New Roman"/>
      <w:b/>
      <w:bCs/>
      <w:sz w:val="36"/>
      <w:szCs w:val="36"/>
      <w:lang w:eastAsia="sr-Latn-BA"/>
    </w:rPr>
  </w:style>
  <w:style w:type="paragraph" w:styleId="NormalWeb">
    <w:name w:val="Normal (Web)"/>
    <w:basedOn w:val="Normal"/>
    <w:uiPriority w:val="99"/>
    <w:unhideWhenUsed/>
    <w:rsid w:val="00C1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BA"/>
    </w:rPr>
  </w:style>
  <w:style w:type="character" w:styleId="Naglaeno">
    <w:name w:val="Strong"/>
    <w:basedOn w:val="Podrazumevanifontpasusa"/>
    <w:uiPriority w:val="22"/>
    <w:qFormat/>
    <w:rsid w:val="00C16C2F"/>
    <w:rPr>
      <w:b/>
      <w:bCs/>
    </w:rPr>
  </w:style>
  <w:style w:type="character" w:styleId="Naglaavanje">
    <w:name w:val="Emphasis"/>
    <w:basedOn w:val="Podrazumevanifontpasusa"/>
    <w:uiPriority w:val="20"/>
    <w:qFormat/>
    <w:rsid w:val="00C16C2F"/>
    <w:rPr>
      <w:i/>
      <w:iCs/>
    </w:rPr>
  </w:style>
  <w:style w:type="table" w:styleId="Obinatabela2">
    <w:name w:val="Plain Table 2"/>
    <w:basedOn w:val="Normalnatabela"/>
    <w:uiPriority w:val="42"/>
    <w:rsid w:val="00C16C2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sussalistom">
    <w:name w:val="List Paragraph"/>
    <w:basedOn w:val="Normal"/>
    <w:uiPriority w:val="34"/>
    <w:qFormat/>
    <w:rsid w:val="008A1F71"/>
    <w:pPr>
      <w:ind w:left="720"/>
      <w:contextualSpacing/>
    </w:pPr>
    <w:rPr>
      <w:lang w:val="en-US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3D26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aglavljestranice">
    <w:name w:val="header"/>
    <w:basedOn w:val="Normal"/>
    <w:link w:val="ZaglavljestraniceChar"/>
    <w:uiPriority w:val="99"/>
    <w:unhideWhenUsed/>
    <w:rsid w:val="0041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1142A"/>
  </w:style>
  <w:style w:type="paragraph" w:styleId="Podnojestranice">
    <w:name w:val="footer"/>
    <w:basedOn w:val="Normal"/>
    <w:link w:val="PodnojestraniceChar"/>
    <w:uiPriority w:val="99"/>
    <w:unhideWhenUsed/>
    <w:rsid w:val="0041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1142A"/>
  </w:style>
  <w:style w:type="table" w:styleId="Tabelaliste3akcenat3">
    <w:name w:val="List Table 3 Accent 3"/>
    <w:basedOn w:val="Normalnatabela"/>
    <w:uiPriority w:val="48"/>
    <w:rsid w:val="00217D7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e3akcenat1">
    <w:name w:val="List Table 3 Accent 1"/>
    <w:basedOn w:val="Normalnatabela"/>
    <w:uiPriority w:val="48"/>
    <w:rsid w:val="004E1C8F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Naslov4Char">
    <w:name w:val="Naslov 4 Char"/>
    <w:basedOn w:val="Podrazumevanifontpasusa"/>
    <w:link w:val="Naslov4"/>
    <w:uiPriority w:val="9"/>
    <w:semiHidden/>
    <w:rsid w:val="000159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veza">
    <w:name w:val="Hyperlink"/>
    <w:basedOn w:val="Podrazumevanifontpasusa"/>
    <w:uiPriority w:val="99"/>
    <w:unhideWhenUsed/>
    <w:rsid w:val="0054083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540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1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C9AF-B2F2-44EF-8C16-8D8A5400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4033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2026-03-05T09:40:00Z</dcterms:created>
  <dcterms:modified xsi:type="dcterms:W3CDTF">2026-03-05T09:40:00Z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ea27bec6-d585-4d31-b192-959de60dfa32</vt:lpwstr>
  </property>
</Properties>
</file>