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4E888" w14:textId="57C49E8E" w:rsidR="00BF610F" w:rsidRPr="00124814" w:rsidRDefault="00BF610F" w:rsidP="00124814">
      <w:pPr>
        <w:spacing w:after="0" w:line="276" w:lineRule="auto"/>
        <w:rPr>
          <w:rFonts w:ascii="Times New Roman" w:hAnsi="Times New Roman" w:cs="Times New Roman"/>
          <w:sz w:val="24"/>
          <w:szCs w:val="24"/>
        </w:rPr>
      </w:pPr>
      <w:r w:rsidRPr="00124814">
        <w:rPr>
          <w:rFonts w:ascii="Times New Roman" w:hAnsi="Times New Roman" w:cs="Times New Roman"/>
          <w:b/>
          <w:bCs/>
          <w:sz w:val="24"/>
          <w:szCs w:val="24"/>
        </w:rPr>
        <w:t>Reviewer 1:</w:t>
      </w:r>
    </w:p>
    <w:p w14:paraId="008993F5" w14:textId="77777777" w:rsidR="00BF610F" w:rsidRPr="00124814" w:rsidRDefault="00BF610F" w:rsidP="00124814">
      <w:pPr>
        <w:spacing w:after="0" w:line="276" w:lineRule="auto"/>
        <w:rPr>
          <w:rFonts w:ascii="Times New Roman" w:hAnsi="Times New Roman" w:cs="Times New Roman"/>
          <w:b/>
          <w:bCs/>
          <w:sz w:val="24"/>
          <w:szCs w:val="24"/>
        </w:rPr>
      </w:pPr>
      <w:r w:rsidRPr="00124814">
        <w:rPr>
          <w:rFonts w:ascii="Times New Roman" w:hAnsi="Times New Roman" w:cs="Times New Roman"/>
          <w:b/>
          <w:bCs/>
          <w:sz w:val="24"/>
          <w:szCs w:val="24"/>
        </w:rPr>
        <w:t>Comments to the authors:</w:t>
      </w:r>
    </w:p>
    <w:p w14:paraId="38FDDCB8" w14:textId="77777777" w:rsidR="00BF610F" w:rsidRPr="00124814" w:rsidRDefault="00BF610F" w:rsidP="00124814">
      <w:pPr>
        <w:spacing w:after="0" w:line="276" w:lineRule="auto"/>
        <w:rPr>
          <w:rFonts w:ascii="Times New Roman" w:hAnsi="Times New Roman" w:cs="Times New Roman"/>
          <w:sz w:val="24"/>
          <w:szCs w:val="24"/>
        </w:rPr>
      </w:pPr>
      <w:r w:rsidRPr="00124814">
        <w:rPr>
          <w:rFonts w:ascii="Times New Roman" w:hAnsi="Times New Roman" w:cs="Times New Roman"/>
          <w:sz w:val="24"/>
          <w:szCs w:val="24"/>
        </w:rPr>
        <w:t>The participants and methods should be described in more detail as follows:</w:t>
      </w:r>
    </w:p>
    <w:p w14:paraId="7E0959F4" w14:textId="77777777" w:rsidR="00BF610F" w:rsidRPr="00124814" w:rsidRDefault="00BF610F" w:rsidP="00124814">
      <w:pPr>
        <w:spacing w:after="0" w:line="276" w:lineRule="auto"/>
        <w:rPr>
          <w:rFonts w:ascii="Times New Roman" w:hAnsi="Times New Roman" w:cs="Times New Roman"/>
          <w:sz w:val="24"/>
          <w:szCs w:val="24"/>
        </w:rPr>
      </w:pPr>
    </w:p>
    <w:p w14:paraId="47CCEC83" w14:textId="77777777" w:rsidR="00BF610F" w:rsidRPr="00124814" w:rsidRDefault="00BF610F" w:rsidP="00124814">
      <w:pPr>
        <w:spacing w:after="0" w:line="276" w:lineRule="auto"/>
        <w:rPr>
          <w:rFonts w:ascii="Times New Roman" w:hAnsi="Times New Roman" w:cs="Times New Roman"/>
          <w:b/>
          <w:bCs/>
          <w:sz w:val="24"/>
          <w:szCs w:val="24"/>
        </w:rPr>
      </w:pPr>
      <w:r w:rsidRPr="00124814">
        <w:rPr>
          <w:rFonts w:ascii="Times New Roman" w:hAnsi="Times New Roman" w:cs="Times New Roman"/>
          <w:b/>
          <w:bCs/>
          <w:sz w:val="24"/>
          <w:szCs w:val="24"/>
        </w:rPr>
        <w:t>- to specify which age is included and whether participants of both genders are participating,</w:t>
      </w:r>
    </w:p>
    <w:p w14:paraId="1B9A35A2" w14:textId="14F99C92" w:rsidR="00BF610F" w:rsidRPr="00124814" w:rsidRDefault="00124814" w:rsidP="00124814">
      <w:pPr>
        <w:spacing w:after="0" w:line="276" w:lineRule="auto"/>
        <w:rPr>
          <w:rFonts w:ascii="Times New Roman" w:hAnsi="Times New Roman" w:cs="Times New Roman"/>
          <w:b/>
          <w:bCs/>
          <w:color w:val="0000CC"/>
          <w:sz w:val="24"/>
          <w:szCs w:val="24"/>
        </w:rPr>
      </w:pPr>
      <w:r w:rsidRPr="00124814">
        <w:rPr>
          <w:rFonts w:ascii="Times New Roman" w:hAnsi="Times New Roman" w:cs="Times New Roman"/>
          <w:color w:val="0000CC"/>
          <w:sz w:val="24"/>
          <w:szCs w:val="24"/>
        </w:rPr>
        <w:t>Tables number 1 and 2 contain the required data. Please, pay attention at these tables.</w:t>
      </w:r>
    </w:p>
    <w:p w14:paraId="11C73354" w14:textId="77777777" w:rsidR="00124814" w:rsidRDefault="00124814" w:rsidP="00124814">
      <w:pPr>
        <w:spacing w:after="0" w:line="276" w:lineRule="auto"/>
        <w:rPr>
          <w:rFonts w:ascii="Times New Roman" w:hAnsi="Times New Roman" w:cs="Times New Roman"/>
          <w:b/>
          <w:bCs/>
          <w:sz w:val="24"/>
          <w:szCs w:val="24"/>
        </w:rPr>
      </w:pPr>
    </w:p>
    <w:p w14:paraId="06084BBE" w14:textId="00E5FA7D" w:rsidR="00BF610F" w:rsidRPr="00124814" w:rsidRDefault="00BF610F" w:rsidP="00124814">
      <w:pPr>
        <w:spacing w:after="0" w:line="276" w:lineRule="auto"/>
        <w:rPr>
          <w:rFonts w:ascii="Times New Roman" w:hAnsi="Times New Roman" w:cs="Times New Roman"/>
          <w:b/>
          <w:bCs/>
          <w:sz w:val="24"/>
          <w:szCs w:val="24"/>
        </w:rPr>
      </w:pPr>
      <w:r w:rsidRPr="00124814">
        <w:rPr>
          <w:rFonts w:ascii="Times New Roman" w:hAnsi="Times New Roman" w:cs="Times New Roman"/>
          <w:b/>
          <w:bCs/>
          <w:sz w:val="24"/>
          <w:szCs w:val="24"/>
        </w:rPr>
        <w:t>- to explain more clearly what are the criteria of inclusion and criteria of exclusion from the research for both groups, experimental and control (the description is unclear, what are the other health conditions, also what are the significant neurological conditions, whether the existence of CLBPS is simultaneously excluded in patients with DPL...)</w:t>
      </w:r>
    </w:p>
    <w:p w14:paraId="489F8F7F" w14:textId="1766985E" w:rsidR="00266B88" w:rsidRPr="00124814" w:rsidRDefault="00862A1C" w:rsidP="00124814">
      <w:pPr>
        <w:spacing w:after="0" w:line="276" w:lineRule="auto"/>
        <w:rPr>
          <w:rFonts w:ascii="Times New Roman" w:hAnsi="Times New Roman" w:cs="Times New Roman"/>
          <w:color w:val="0000CC"/>
          <w:sz w:val="24"/>
          <w:szCs w:val="24"/>
        </w:rPr>
      </w:pPr>
      <w:r w:rsidRPr="00124814">
        <w:rPr>
          <w:rFonts w:ascii="Times New Roman" w:hAnsi="Times New Roman" w:cs="Times New Roman"/>
          <w:color w:val="0000CC"/>
          <w:sz w:val="24"/>
          <w:szCs w:val="24"/>
        </w:rPr>
        <w:t>The i</w:t>
      </w:r>
      <w:r w:rsidR="00266B88" w:rsidRPr="00124814">
        <w:rPr>
          <w:rFonts w:ascii="Times New Roman" w:hAnsi="Times New Roman" w:cs="Times New Roman"/>
          <w:color w:val="0000CC"/>
          <w:sz w:val="24"/>
          <w:szCs w:val="24"/>
        </w:rPr>
        <w:t>nclusion criteria are listed in the text.</w:t>
      </w:r>
    </w:p>
    <w:p w14:paraId="3291B44F" w14:textId="094498DA" w:rsidR="00266B88" w:rsidRPr="00124814" w:rsidRDefault="00266B88" w:rsidP="00124814">
      <w:pPr>
        <w:spacing w:after="0" w:line="276" w:lineRule="auto"/>
        <w:rPr>
          <w:rFonts w:ascii="Times New Roman" w:hAnsi="Times New Roman" w:cs="Times New Roman"/>
          <w:color w:val="0000CC"/>
          <w:sz w:val="24"/>
          <w:szCs w:val="24"/>
        </w:rPr>
      </w:pPr>
      <w:r w:rsidRPr="00124814">
        <w:rPr>
          <w:rFonts w:ascii="Times New Roman" w:hAnsi="Times New Roman" w:cs="Times New Roman"/>
          <w:color w:val="0000CC"/>
          <w:sz w:val="24"/>
          <w:szCs w:val="24"/>
          <w:u w:val="single"/>
        </w:rPr>
        <w:t>DPN - experimental group</w:t>
      </w:r>
      <w:r w:rsidRPr="00124814">
        <w:rPr>
          <w:rFonts w:ascii="Times New Roman" w:hAnsi="Times New Roman" w:cs="Times New Roman"/>
          <w:color w:val="0000CC"/>
          <w:sz w:val="24"/>
          <w:szCs w:val="24"/>
        </w:rPr>
        <w:t>: patients with a definite diagnosis of DPN according to the criteria proposed by Dyck et al., diagnosis of definite NP according to criteria of Finnerup NB et al. and positive results for NP on all three NP questionnaires (PD-Q, LANSS, DN4).</w:t>
      </w:r>
    </w:p>
    <w:p w14:paraId="1ABF09AD" w14:textId="0A4FCEA9" w:rsidR="00266B88" w:rsidRPr="00124814" w:rsidRDefault="00266B88" w:rsidP="00124814">
      <w:pPr>
        <w:spacing w:after="0" w:line="276" w:lineRule="auto"/>
        <w:rPr>
          <w:rFonts w:ascii="Times New Roman" w:hAnsi="Times New Roman" w:cs="Times New Roman"/>
          <w:color w:val="0000CC"/>
          <w:sz w:val="24"/>
          <w:szCs w:val="24"/>
        </w:rPr>
      </w:pPr>
      <w:r w:rsidRPr="00124814">
        <w:rPr>
          <w:rFonts w:ascii="Times New Roman" w:hAnsi="Times New Roman" w:cs="Times New Roman"/>
          <w:color w:val="0000CC"/>
          <w:sz w:val="24"/>
          <w:szCs w:val="24"/>
          <w:u w:val="single"/>
        </w:rPr>
        <w:t>DPN - control group</w:t>
      </w:r>
      <w:r w:rsidRPr="00124814">
        <w:rPr>
          <w:rFonts w:ascii="Times New Roman" w:hAnsi="Times New Roman" w:cs="Times New Roman"/>
          <w:color w:val="0000CC"/>
          <w:sz w:val="24"/>
          <w:szCs w:val="24"/>
        </w:rPr>
        <w:t>: patients witt DPN who did not meet the criteria for NP according to Finnerup NB et al. and tested negative on all three NP</w:t>
      </w:r>
      <w:r w:rsidR="00975B23" w:rsidRPr="00124814">
        <w:rPr>
          <w:rFonts w:ascii="Times New Roman" w:hAnsi="Times New Roman" w:cs="Times New Roman"/>
          <w:color w:val="0000CC"/>
          <w:sz w:val="24"/>
          <w:szCs w:val="24"/>
        </w:rPr>
        <w:t xml:space="preserve"> </w:t>
      </w:r>
      <w:r w:rsidRPr="00124814">
        <w:rPr>
          <w:rFonts w:ascii="Times New Roman" w:hAnsi="Times New Roman" w:cs="Times New Roman"/>
          <w:color w:val="0000CC"/>
          <w:sz w:val="24"/>
          <w:szCs w:val="24"/>
        </w:rPr>
        <w:t>questionnaires.</w:t>
      </w:r>
    </w:p>
    <w:p w14:paraId="2DE2F68F" w14:textId="7276565D" w:rsidR="00266B88" w:rsidRPr="00124814" w:rsidRDefault="00266B88" w:rsidP="00124814">
      <w:pPr>
        <w:spacing w:after="0" w:line="276" w:lineRule="auto"/>
        <w:rPr>
          <w:rFonts w:ascii="Times New Roman" w:hAnsi="Times New Roman" w:cs="Times New Roman"/>
          <w:color w:val="0000CC"/>
          <w:sz w:val="24"/>
          <w:szCs w:val="24"/>
        </w:rPr>
      </w:pPr>
      <w:r w:rsidRPr="00124814">
        <w:rPr>
          <w:rFonts w:ascii="Times New Roman" w:hAnsi="Times New Roman" w:cs="Times New Roman"/>
          <w:color w:val="0000CC"/>
          <w:sz w:val="24"/>
          <w:szCs w:val="24"/>
          <w:u w:val="single"/>
        </w:rPr>
        <w:t>CLBPS - experimental group</w:t>
      </w:r>
      <w:r w:rsidRPr="00124814">
        <w:rPr>
          <w:rFonts w:ascii="Times New Roman" w:hAnsi="Times New Roman" w:cs="Times New Roman"/>
          <w:color w:val="0000CC"/>
          <w:sz w:val="24"/>
          <w:szCs w:val="24"/>
        </w:rPr>
        <w:t>: patients with CLBPS, definite NP according to criteria of Finnerup NB et al. and tested positive for NP on all three NP questionnaires (PD-Q, LANSS, DN4).</w:t>
      </w:r>
    </w:p>
    <w:p w14:paraId="5F0BF9CA" w14:textId="77199514" w:rsidR="00266B88" w:rsidRPr="00124814" w:rsidRDefault="00266B88" w:rsidP="00124814">
      <w:pPr>
        <w:spacing w:after="0" w:line="276" w:lineRule="auto"/>
        <w:rPr>
          <w:rFonts w:ascii="Times New Roman" w:hAnsi="Times New Roman" w:cs="Times New Roman"/>
          <w:color w:val="0000CC"/>
          <w:sz w:val="24"/>
          <w:szCs w:val="24"/>
        </w:rPr>
      </w:pPr>
      <w:r w:rsidRPr="00124814">
        <w:rPr>
          <w:rFonts w:ascii="Times New Roman" w:hAnsi="Times New Roman" w:cs="Times New Roman"/>
          <w:color w:val="0000CC"/>
          <w:sz w:val="24"/>
          <w:szCs w:val="24"/>
          <w:u w:val="single"/>
        </w:rPr>
        <w:t>CLBPS - control group</w:t>
      </w:r>
      <w:r w:rsidRPr="00124814">
        <w:rPr>
          <w:rFonts w:ascii="Times New Roman" w:hAnsi="Times New Roman" w:cs="Times New Roman"/>
          <w:color w:val="0000CC"/>
          <w:sz w:val="24"/>
          <w:szCs w:val="24"/>
        </w:rPr>
        <w:t>: patients witt CLBPS who did not meet the criteria for NP according to Finnerup NB et al. and tested negative on all three NP questionnaires.</w:t>
      </w:r>
    </w:p>
    <w:p w14:paraId="1559E9FF" w14:textId="6F32C1E0" w:rsidR="00975B23" w:rsidRPr="00124814" w:rsidRDefault="00975B23" w:rsidP="00124814">
      <w:pPr>
        <w:spacing w:after="0" w:line="276" w:lineRule="auto"/>
        <w:rPr>
          <w:rFonts w:ascii="Times New Roman" w:hAnsi="Times New Roman" w:cs="Times New Roman"/>
          <w:color w:val="0000CC"/>
          <w:sz w:val="24"/>
          <w:szCs w:val="24"/>
        </w:rPr>
      </w:pPr>
      <w:r w:rsidRPr="00124814">
        <w:rPr>
          <w:rFonts w:ascii="Times New Roman" w:hAnsi="Times New Roman" w:cs="Times New Roman"/>
          <w:color w:val="0000CC"/>
          <w:sz w:val="24"/>
          <w:szCs w:val="24"/>
        </w:rPr>
        <w:t>Patients who had both DPN and CLBPS were not included in the study.</w:t>
      </w:r>
    </w:p>
    <w:p w14:paraId="3069EEBD" w14:textId="092545B7" w:rsidR="00862A1C" w:rsidRPr="00124814" w:rsidRDefault="00347115" w:rsidP="00124814">
      <w:pPr>
        <w:spacing w:after="0" w:line="276" w:lineRule="auto"/>
        <w:rPr>
          <w:rFonts w:ascii="Times New Roman" w:hAnsi="Times New Roman" w:cs="Times New Roman"/>
          <w:b/>
          <w:bCs/>
          <w:color w:val="0000CC"/>
          <w:sz w:val="24"/>
          <w:szCs w:val="24"/>
        </w:rPr>
      </w:pPr>
      <w:r w:rsidRPr="00124814">
        <w:rPr>
          <w:rFonts w:ascii="Times New Roman" w:hAnsi="Times New Roman" w:cs="Times New Roman"/>
          <w:b/>
          <w:bCs/>
          <w:color w:val="0000CC"/>
          <w:sz w:val="24"/>
          <w:szCs w:val="24"/>
        </w:rPr>
        <w:t xml:space="preserve">Exclusion criteria are supplemented in </w:t>
      </w:r>
      <w:r w:rsidR="00651B22" w:rsidRPr="00124814">
        <w:rPr>
          <w:rFonts w:ascii="Times New Roman" w:hAnsi="Times New Roman" w:cs="Times New Roman"/>
          <w:b/>
          <w:bCs/>
          <w:color w:val="0000CC"/>
          <w:sz w:val="24"/>
          <w:szCs w:val="24"/>
        </w:rPr>
        <w:t>more detail</w:t>
      </w:r>
      <w:r w:rsidR="006F7F77" w:rsidRPr="00124814">
        <w:rPr>
          <w:rFonts w:ascii="Times New Roman" w:hAnsi="Times New Roman" w:cs="Times New Roman"/>
          <w:b/>
          <w:bCs/>
          <w:color w:val="0000CC"/>
          <w:sz w:val="24"/>
          <w:szCs w:val="24"/>
        </w:rPr>
        <w:t>:</w:t>
      </w:r>
    </w:p>
    <w:p w14:paraId="4B48853F" w14:textId="3B628446" w:rsidR="0014154E" w:rsidRPr="00124814" w:rsidRDefault="0014154E" w:rsidP="00124814">
      <w:pPr>
        <w:spacing w:line="276" w:lineRule="auto"/>
        <w:rPr>
          <w:rFonts w:ascii="Times New Roman" w:eastAsia="Times New Roman" w:hAnsi="Times New Roman" w:cs="Times New Roman"/>
          <w:color w:val="FF0000"/>
          <w:sz w:val="24"/>
          <w:szCs w:val="24"/>
        </w:rPr>
      </w:pPr>
      <w:r w:rsidRPr="00124814">
        <w:rPr>
          <w:rFonts w:ascii="Times New Roman" w:eastAsia="Times New Roman" w:hAnsi="Times New Roman" w:cs="Times New Roman"/>
          <w:color w:val="FF0000"/>
          <w:sz w:val="24"/>
          <w:szCs w:val="24"/>
        </w:rPr>
        <w:t>Exclusion criteria were</w:t>
      </w:r>
      <w:r w:rsidRPr="00124814">
        <w:rPr>
          <w:rFonts w:ascii="Times New Roman" w:eastAsia="Times New Roman" w:hAnsi="Times New Roman" w:cs="Times New Roman"/>
          <w:color w:val="FF0000"/>
          <w:sz w:val="24"/>
          <w:szCs w:val="24"/>
          <w:lang w:val="hr-HR"/>
        </w:rPr>
        <w:t xml:space="preserve"> </w:t>
      </w:r>
      <w:r w:rsidRPr="00124814">
        <w:rPr>
          <w:rFonts w:ascii="Times New Roman" w:eastAsia="Times New Roman" w:hAnsi="Times New Roman" w:cs="Times New Roman"/>
          <w:color w:val="FF0000"/>
          <w:sz w:val="24"/>
          <w:szCs w:val="24"/>
        </w:rPr>
        <w:t>significant neurological disease (stroke, dementia, severe dysphasia or dysarthria), major psychiatric disorder, cognitive impairment, other medical conditions (malignancy, heart failure, renal failure,</w:t>
      </w:r>
      <w:r w:rsidRPr="00124814">
        <w:rPr>
          <w:color w:val="FF0000"/>
          <w:sz w:val="24"/>
          <w:szCs w:val="24"/>
        </w:rPr>
        <w:t xml:space="preserve"> </w:t>
      </w:r>
      <w:r w:rsidRPr="00124814">
        <w:rPr>
          <w:rFonts w:ascii="Times New Roman" w:eastAsia="Times New Roman" w:hAnsi="Times New Roman" w:cs="Times New Roman"/>
          <w:color w:val="FF0000"/>
          <w:sz w:val="24"/>
          <w:szCs w:val="24"/>
        </w:rPr>
        <w:t>liver failure, tuberculosis, limb amputation) history of alcohol abuse and use of psychotropic medications. A total of 20 patients with DPN and 14 patients with CLBPS were excluded from the study.</w:t>
      </w:r>
    </w:p>
    <w:p w14:paraId="63F855BB" w14:textId="1188E1BB" w:rsidR="00EF3A17" w:rsidRPr="00124814" w:rsidRDefault="00BF610F" w:rsidP="00124814">
      <w:pPr>
        <w:spacing w:line="276" w:lineRule="auto"/>
        <w:rPr>
          <w:rFonts w:ascii="Times New Roman" w:eastAsia="Times New Roman" w:hAnsi="Times New Roman" w:cs="Times New Roman"/>
          <w:color w:val="0000CC"/>
          <w:sz w:val="24"/>
          <w:szCs w:val="24"/>
        </w:rPr>
      </w:pPr>
      <w:r w:rsidRPr="00124814">
        <w:rPr>
          <w:rFonts w:ascii="Times New Roman" w:hAnsi="Times New Roman" w:cs="Times New Roman"/>
          <w:b/>
          <w:bCs/>
          <w:sz w:val="24"/>
          <w:szCs w:val="24"/>
        </w:rPr>
        <w:t>- to specify which device, how many researchers, and which method was used in the Laboratory for electromyography to determine the existence of DPN and CLBPS, as well as what are the criteria for assessing the grading of the severity of CLBPS for both groups (experimental and control) and type of DPN.</w:t>
      </w:r>
    </w:p>
    <w:p w14:paraId="4E5ED0BD" w14:textId="5CBE1451" w:rsidR="00EF3A17" w:rsidRPr="00124814" w:rsidRDefault="00930BD9" w:rsidP="00124814">
      <w:pPr>
        <w:spacing w:after="0" w:line="276" w:lineRule="auto"/>
        <w:rPr>
          <w:rFonts w:ascii="Times New Roman" w:eastAsia="Times New Roman" w:hAnsi="Times New Roman" w:cs="Times New Roman"/>
          <w:color w:val="0000CC"/>
          <w:sz w:val="24"/>
          <w:szCs w:val="24"/>
        </w:rPr>
      </w:pPr>
      <w:r w:rsidRPr="00124814">
        <w:rPr>
          <w:rFonts w:ascii="Times New Roman" w:eastAsia="Times New Roman" w:hAnsi="Times New Roman" w:cs="Times New Roman"/>
          <w:color w:val="0000CC"/>
          <w:sz w:val="24"/>
          <w:szCs w:val="24"/>
        </w:rPr>
        <w:t xml:space="preserve">The requested explanation added </w:t>
      </w:r>
      <w:r w:rsidR="00D6312A" w:rsidRPr="00124814">
        <w:rPr>
          <w:rFonts w:ascii="Times New Roman" w:eastAsia="Times New Roman" w:hAnsi="Times New Roman" w:cs="Times New Roman"/>
          <w:color w:val="0000CC"/>
          <w:sz w:val="24"/>
          <w:szCs w:val="24"/>
        </w:rPr>
        <w:t>in the</w:t>
      </w:r>
      <w:r w:rsidRPr="00124814">
        <w:rPr>
          <w:rFonts w:ascii="Times New Roman" w:eastAsia="Times New Roman" w:hAnsi="Times New Roman" w:cs="Times New Roman"/>
          <w:color w:val="0000CC"/>
          <w:sz w:val="24"/>
          <w:szCs w:val="24"/>
        </w:rPr>
        <w:t xml:space="preserve"> text</w:t>
      </w:r>
      <w:r w:rsidR="006F7F77" w:rsidRPr="00124814">
        <w:rPr>
          <w:rFonts w:ascii="Times New Roman" w:eastAsia="Times New Roman" w:hAnsi="Times New Roman" w:cs="Times New Roman"/>
          <w:color w:val="0000CC"/>
          <w:sz w:val="24"/>
          <w:szCs w:val="24"/>
        </w:rPr>
        <w:t>:</w:t>
      </w:r>
    </w:p>
    <w:p w14:paraId="329C3D43" w14:textId="77777777" w:rsidR="00D6312A" w:rsidRPr="00124814" w:rsidRDefault="00F36876" w:rsidP="00124814">
      <w:pPr>
        <w:spacing w:after="0" w:line="276" w:lineRule="auto"/>
        <w:rPr>
          <w:rFonts w:ascii="Times New Roman" w:eastAsia="Times New Roman" w:hAnsi="Times New Roman" w:cs="Times New Roman"/>
          <w:color w:val="FF0000"/>
          <w:sz w:val="24"/>
          <w:szCs w:val="24"/>
        </w:rPr>
      </w:pPr>
      <w:r w:rsidRPr="00124814">
        <w:rPr>
          <w:rFonts w:ascii="Times New Roman" w:eastAsia="Times New Roman" w:hAnsi="Times New Roman" w:cs="Times New Roman"/>
          <w:i/>
          <w:iCs/>
          <w:color w:val="FF0000"/>
          <w:sz w:val="24"/>
          <w:szCs w:val="24"/>
        </w:rPr>
        <w:t xml:space="preserve">Electromyography examination </w:t>
      </w:r>
      <w:r w:rsidRPr="00124814">
        <w:rPr>
          <w:rFonts w:ascii="Times New Roman" w:eastAsia="Times New Roman" w:hAnsi="Times New Roman" w:cs="Times New Roman"/>
          <w:color w:val="FF0000"/>
          <w:sz w:val="24"/>
          <w:szCs w:val="24"/>
        </w:rPr>
        <w:t xml:space="preserve">(EMG) was performed by the single examiner on the Natus Nicolet EMG Machine (ZV). Motor and sensory nerves on the upper and lower extremities were examined. Using the needle electrode muscles were examined on both sides. Motor nerves (median, ulnar, peroneal and tibial), sensory nerves (median and sural) and muscles (extensor digitorum brevis, flexor hallucis brevis, tibialis anterior, gastrocnemius, vastus medialis and abductor pollicis brevis) were examined in patients with DPN. In patients with CLBPS, the same motor nerves, sensory nerves, and muscles in the lower extremities were examined as in patients with DPN. PN was defined as sensory, motor or sensorimotor </w:t>
      </w:r>
      <w:r w:rsidRPr="00124814">
        <w:rPr>
          <w:rFonts w:ascii="Times New Roman" w:eastAsia="Times New Roman" w:hAnsi="Times New Roman" w:cs="Times New Roman"/>
          <w:color w:val="FF0000"/>
          <w:sz w:val="24"/>
          <w:szCs w:val="24"/>
        </w:rPr>
        <w:lastRenderedPageBreak/>
        <w:t>according to the type of predominantly affected nerves, or according to the pathophysiological mechanism of nerve damage as axonal, demyelinating or axonal-demyelinating.</w:t>
      </w:r>
      <w:r w:rsidR="00D6312A" w:rsidRPr="00124814">
        <w:rPr>
          <w:rFonts w:ascii="Times New Roman" w:eastAsia="Times New Roman" w:hAnsi="Times New Roman" w:cs="Times New Roman"/>
          <w:color w:val="FF0000"/>
          <w:sz w:val="24"/>
          <w:szCs w:val="24"/>
        </w:rPr>
        <w:t xml:space="preserve"> Severity of radiculopathy according to EMG is assessed by the examiner during muscle contraction during examination with a needle electrode.</w:t>
      </w:r>
    </w:p>
    <w:p w14:paraId="53993C32" w14:textId="77777777" w:rsidR="00D258CC" w:rsidRPr="00124814" w:rsidRDefault="00D258CC" w:rsidP="00124814">
      <w:pPr>
        <w:spacing w:line="276" w:lineRule="auto"/>
        <w:rPr>
          <w:rFonts w:ascii="Times New Roman" w:eastAsia="Times New Roman" w:hAnsi="Times New Roman" w:cs="Times New Roman"/>
          <w:color w:val="FF0000"/>
          <w:sz w:val="24"/>
          <w:szCs w:val="24"/>
        </w:rPr>
      </w:pPr>
    </w:p>
    <w:p w14:paraId="7D03C815" w14:textId="77777777" w:rsidR="00BF610F" w:rsidRPr="00124814" w:rsidRDefault="00BF610F" w:rsidP="00124814">
      <w:pPr>
        <w:spacing w:after="0" w:line="276" w:lineRule="auto"/>
        <w:rPr>
          <w:rFonts w:ascii="Times New Roman" w:hAnsi="Times New Roman" w:cs="Times New Roman"/>
          <w:b/>
          <w:bCs/>
          <w:sz w:val="24"/>
          <w:szCs w:val="24"/>
        </w:rPr>
      </w:pPr>
      <w:r w:rsidRPr="00124814">
        <w:rPr>
          <w:rFonts w:ascii="Times New Roman" w:hAnsi="Times New Roman" w:cs="Times New Roman"/>
          <w:b/>
          <w:bCs/>
          <w:sz w:val="24"/>
          <w:szCs w:val="24"/>
        </w:rPr>
        <w:t>- the bordering values of the questionnaire for NP are given, describe the criteria for the definitive NP according to the author and what are the definitive criteria for diagnosing DPN.</w:t>
      </w:r>
    </w:p>
    <w:p w14:paraId="3F9998A6" w14:textId="3C5E4C7E" w:rsidR="00AA7C98" w:rsidRPr="00124814" w:rsidRDefault="00AA7C98" w:rsidP="00124814">
      <w:pPr>
        <w:spacing w:after="0" w:line="276" w:lineRule="auto"/>
        <w:rPr>
          <w:rFonts w:ascii="Times New Roman" w:hAnsi="Times New Roman" w:cs="Times New Roman"/>
          <w:color w:val="0000CC"/>
          <w:sz w:val="24"/>
          <w:szCs w:val="24"/>
        </w:rPr>
      </w:pPr>
      <w:r w:rsidRPr="00124814">
        <w:rPr>
          <w:rFonts w:ascii="Times New Roman" w:hAnsi="Times New Roman" w:cs="Times New Roman"/>
          <w:color w:val="0000CC"/>
          <w:sz w:val="24"/>
          <w:szCs w:val="24"/>
        </w:rPr>
        <w:t xml:space="preserve">An explanation of the required criteria </w:t>
      </w:r>
      <w:r w:rsidR="00CE73DE" w:rsidRPr="00124814">
        <w:rPr>
          <w:rFonts w:ascii="Times New Roman" w:hAnsi="Times New Roman" w:cs="Times New Roman"/>
          <w:color w:val="0000CC"/>
          <w:sz w:val="24"/>
          <w:szCs w:val="24"/>
        </w:rPr>
        <w:t xml:space="preserve">added </w:t>
      </w:r>
      <w:r w:rsidRPr="00124814">
        <w:rPr>
          <w:rFonts w:ascii="Times New Roman" w:hAnsi="Times New Roman" w:cs="Times New Roman"/>
          <w:color w:val="0000CC"/>
          <w:sz w:val="24"/>
          <w:szCs w:val="24"/>
        </w:rPr>
        <w:t>in the text</w:t>
      </w:r>
      <w:r w:rsidR="006F7F77" w:rsidRPr="00124814">
        <w:rPr>
          <w:rFonts w:ascii="Times New Roman" w:hAnsi="Times New Roman" w:cs="Times New Roman"/>
          <w:color w:val="0000CC"/>
          <w:sz w:val="24"/>
          <w:szCs w:val="24"/>
        </w:rPr>
        <w:t>:</w:t>
      </w:r>
    </w:p>
    <w:p w14:paraId="430C6A28" w14:textId="48731D11" w:rsidR="00245650" w:rsidRPr="008125DB" w:rsidRDefault="00245650" w:rsidP="00124814">
      <w:pPr>
        <w:spacing w:after="0" w:line="276" w:lineRule="auto"/>
        <w:rPr>
          <w:rFonts w:ascii="Times New Roman" w:hAnsi="Times New Roman" w:cs="Times New Roman"/>
          <w:color w:val="FF0000"/>
          <w:sz w:val="24"/>
          <w:szCs w:val="24"/>
        </w:rPr>
      </w:pPr>
      <w:r w:rsidRPr="008125DB">
        <w:rPr>
          <w:rFonts w:ascii="Times New Roman" w:hAnsi="Times New Roman" w:cs="Times New Roman"/>
          <w:color w:val="FF0000"/>
          <w:sz w:val="24"/>
          <w:szCs w:val="24"/>
        </w:rPr>
        <w:t xml:space="preserve">These criteria are clear, but very long and complex. Potential readers can find them in references </w:t>
      </w:r>
      <w:r w:rsidR="008125DB" w:rsidRPr="008125DB">
        <w:rPr>
          <w:rFonts w:ascii="Times New Roman" w:eastAsia="Times New Roman" w:hAnsi="Times New Roman" w:cs="Times New Roman"/>
          <w:color w:val="FF0000"/>
        </w:rPr>
        <w:t>[</w:t>
      </w:r>
      <w:r w:rsidR="008125DB" w:rsidRPr="008125DB">
        <w:rPr>
          <w:rFonts w:ascii="Times New Roman" w:eastAsia="Times New Roman" w:hAnsi="Times New Roman" w:cs="Times New Roman"/>
          <w:color w:val="FF0000"/>
        </w:rPr>
        <w:t>3,10</w:t>
      </w:r>
      <w:r w:rsidR="008125DB" w:rsidRPr="008125DB">
        <w:rPr>
          <w:rFonts w:ascii="Times New Roman" w:eastAsia="Times New Roman" w:hAnsi="Times New Roman" w:cs="Times New Roman"/>
          <w:color w:val="FF0000"/>
        </w:rPr>
        <w:t>]</w:t>
      </w:r>
      <w:r w:rsidR="008125DB" w:rsidRPr="008125DB">
        <w:rPr>
          <w:rFonts w:ascii="Times New Roman" w:eastAsia="Times New Roman" w:hAnsi="Times New Roman" w:cs="Times New Roman"/>
          <w:color w:val="FF0000"/>
          <w:lang w:val="hr-HR"/>
        </w:rPr>
        <w:t xml:space="preserve">. </w:t>
      </w:r>
    </w:p>
    <w:p w14:paraId="1F2CC1AC" w14:textId="77777777" w:rsidR="00AA7C98" w:rsidRPr="00124814" w:rsidRDefault="00AA7C98" w:rsidP="00124814">
      <w:pPr>
        <w:spacing w:after="0" w:line="276" w:lineRule="auto"/>
        <w:rPr>
          <w:rFonts w:ascii="Times New Roman" w:hAnsi="Times New Roman" w:cs="Times New Roman"/>
          <w:b/>
          <w:bCs/>
          <w:sz w:val="24"/>
          <w:szCs w:val="24"/>
        </w:rPr>
      </w:pPr>
    </w:p>
    <w:p w14:paraId="7270FA04" w14:textId="77777777" w:rsidR="007729DB" w:rsidRPr="00124814" w:rsidRDefault="007729DB" w:rsidP="00124814">
      <w:pPr>
        <w:spacing w:after="0" w:line="276" w:lineRule="auto"/>
        <w:rPr>
          <w:rFonts w:ascii="Times New Roman" w:hAnsi="Times New Roman" w:cs="Times New Roman"/>
          <w:b/>
          <w:bCs/>
          <w:sz w:val="24"/>
          <w:szCs w:val="24"/>
        </w:rPr>
      </w:pPr>
    </w:p>
    <w:p w14:paraId="0039755B" w14:textId="710D1D5F" w:rsidR="00BF610F" w:rsidRPr="00124814" w:rsidRDefault="00BF610F" w:rsidP="00124814">
      <w:pPr>
        <w:spacing w:after="0" w:line="276" w:lineRule="auto"/>
        <w:rPr>
          <w:rFonts w:ascii="Times New Roman" w:hAnsi="Times New Roman" w:cs="Times New Roman"/>
          <w:b/>
          <w:bCs/>
          <w:sz w:val="24"/>
          <w:szCs w:val="24"/>
        </w:rPr>
      </w:pPr>
      <w:r w:rsidRPr="00124814">
        <w:rPr>
          <w:rFonts w:ascii="Times New Roman" w:hAnsi="Times New Roman" w:cs="Times New Roman"/>
          <w:b/>
          <w:bCs/>
          <w:sz w:val="24"/>
          <w:szCs w:val="24"/>
        </w:rPr>
        <w:t>- tables 1. and 2. do not show where the statistically significant difference exists in the examined parameters (there is one in the description below the table, but the parameters are not indicated in the table)</w:t>
      </w:r>
    </w:p>
    <w:p w14:paraId="1BAB745A" w14:textId="77777777" w:rsidR="00975B23" w:rsidRPr="00124814" w:rsidRDefault="00BF205F" w:rsidP="00124814">
      <w:pPr>
        <w:spacing w:after="0" w:line="276" w:lineRule="auto"/>
        <w:rPr>
          <w:rFonts w:ascii="Times New Roman" w:hAnsi="Times New Roman" w:cs="Times New Roman"/>
          <w:color w:val="0000CC"/>
          <w:sz w:val="24"/>
          <w:szCs w:val="24"/>
        </w:rPr>
      </w:pPr>
      <w:r w:rsidRPr="00124814">
        <w:rPr>
          <w:rFonts w:ascii="Times New Roman" w:hAnsi="Times New Roman" w:cs="Times New Roman"/>
          <w:color w:val="0000CC"/>
          <w:sz w:val="24"/>
          <w:szCs w:val="24"/>
        </w:rPr>
        <w:t xml:space="preserve">The required parameters </w:t>
      </w:r>
      <w:r w:rsidR="00CE73DE" w:rsidRPr="00124814">
        <w:rPr>
          <w:rFonts w:ascii="Times New Roman" w:hAnsi="Times New Roman" w:cs="Times New Roman"/>
          <w:color w:val="0000CC"/>
          <w:sz w:val="24"/>
          <w:szCs w:val="24"/>
        </w:rPr>
        <w:t xml:space="preserve">added </w:t>
      </w:r>
      <w:r w:rsidRPr="00124814">
        <w:rPr>
          <w:rFonts w:ascii="Times New Roman" w:hAnsi="Times New Roman" w:cs="Times New Roman"/>
          <w:color w:val="0000CC"/>
          <w:sz w:val="24"/>
          <w:szCs w:val="24"/>
        </w:rPr>
        <w:t>in the tables 1 and 2.</w:t>
      </w:r>
    </w:p>
    <w:p w14:paraId="734D7764" w14:textId="57816FD0" w:rsidR="00BF610F" w:rsidRPr="00124814" w:rsidRDefault="00BF610F" w:rsidP="00124814">
      <w:pPr>
        <w:spacing w:after="0" w:line="276" w:lineRule="auto"/>
        <w:rPr>
          <w:rFonts w:ascii="Times New Roman" w:hAnsi="Times New Roman" w:cs="Times New Roman"/>
          <w:color w:val="0000CC"/>
          <w:sz w:val="24"/>
          <w:szCs w:val="24"/>
        </w:rPr>
      </w:pPr>
      <w:r w:rsidRPr="00124814">
        <w:rPr>
          <w:rFonts w:ascii="Times New Roman" w:hAnsi="Times New Roman" w:cs="Times New Roman"/>
          <w:b/>
          <w:bCs/>
          <w:sz w:val="24"/>
          <w:szCs w:val="24"/>
        </w:rPr>
        <w:t>Reviewer 2:</w:t>
      </w:r>
    </w:p>
    <w:p w14:paraId="7DEA3F2B" w14:textId="77777777" w:rsidR="00BF610F" w:rsidRPr="00124814" w:rsidRDefault="00BF610F" w:rsidP="00124814">
      <w:pPr>
        <w:spacing w:after="0" w:line="276" w:lineRule="auto"/>
        <w:rPr>
          <w:rFonts w:ascii="Times New Roman" w:hAnsi="Times New Roman" w:cs="Times New Roman"/>
          <w:sz w:val="24"/>
          <w:szCs w:val="24"/>
        </w:rPr>
      </w:pPr>
      <w:r w:rsidRPr="00124814">
        <w:rPr>
          <w:rFonts w:ascii="Times New Roman" w:hAnsi="Times New Roman" w:cs="Times New Roman"/>
          <w:sz w:val="24"/>
          <w:szCs w:val="24"/>
        </w:rPr>
        <w:t>My suggestion is to add the following sentence to the conclusion: Due to its high sensitivity and comprehensive approach, DN4 could be recommended as a routine tool in diagnosing neuropathic pain in clinical practice, especially in patients with DPN, as well as in cases where NP is associated with radiculopathy.</w:t>
      </w:r>
    </w:p>
    <w:p w14:paraId="1E8660F7" w14:textId="65537688" w:rsidR="00BF610F" w:rsidRPr="00124814" w:rsidRDefault="00CE73DE" w:rsidP="00124814">
      <w:pPr>
        <w:spacing w:after="0" w:line="276" w:lineRule="auto"/>
        <w:rPr>
          <w:rFonts w:ascii="Times New Roman" w:hAnsi="Times New Roman" w:cs="Times New Roman"/>
          <w:color w:val="0000CC"/>
          <w:sz w:val="24"/>
          <w:szCs w:val="24"/>
        </w:rPr>
      </w:pPr>
      <w:r w:rsidRPr="00124814">
        <w:rPr>
          <w:rFonts w:ascii="Times New Roman" w:hAnsi="Times New Roman" w:cs="Times New Roman"/>
          <w:color w:val="0000CC"/>
          <w:sz w:val="24"/>
          <w:szCs w:val="24"/>
        </w:rPr>
        <w:t>The proposed text added to the conclusion</w:t>
      </w:r>
      <w:r w:rsidR="006F7F77" w:rsidRPr="00124814">
        <w:rPr>
          <w:rFonts w:ascii="Times New Roman" w:hAnsi="Times New Roman" w:cs="Times New Roman"/>
          <w:color w:val="0000CC"/>
          <w:sz w:val="24"/>
          <w:szCs w:val="24"/>
        </w:rPr>
        <w:t>:</w:t>
      </w:r>
    </w:p>
    <w:p w14:paraId="1CF80AB5" w14:textId="77777777" w:rsidR="00245650" w:rsidRPr="00124814" w:rsidRDefault="00245650" w:rsidP="00124814">
      <w:pPr>
        <w:spacing w:line="276" w:lineRule="auto"/>
        <w:rPr>
          <w:rFonts w:ascii="Times New Roman" w:eastAsia="Times New Roman" w:hAnsi="Times New Roman" w:cs="Times New Roman"/>
          <w:color w:val="FF0000"/>
          <w:sz w:val="24"/>
          <w:szCs w:val="24"/>
        </w:rPr>
      </w:pPr>
      <w:r w:rsidRPr="00124814">
        <w:rPr>
          <w:rFonts w:ascii="Times New Roman" w:eastAsia="Times New Roman" w:hAnsi="Times New Roman" w:cs="Times New Roman"/>
          <w:color w:val="FF0000"/>
          <w:sz w:val="24"/>
          <w:szCs w:val="24"/>
        </w:rPr>
        <w:t>Due to its high sensitivity and comprehensive approach, DN4 could be recommended as a routine tool in diagnosing neuropathic pain in clinical practice, especially in patients with DPN, as well as in cases where NP is associated with radiculopathy.</w:t>
      </w:r>
    </w:p>
    <w:p w14:paraId="3A20F231" w14:textId="77777777" w:rsidR="00245650" w:rsidRPr="00F70092" w:rsidRDefault="00245650" w:rsidP="00BF610F">
      <w:pPr>
        <w:spacing w:after="0" w:line="276" w:lineRule="auto"/>
        <w:rPr>
          <w:rFonts w:ascii="Times New Roman" w:hAnsi="Times New Roman" w:cs="Times New Roman"/>
          <w:sz w:val="28"/>
          <w:szCs w:val="28"/>
        </w:rPr>
      </w:pPr>
    </w:p>
    <w:p w14:paraId="6D2D6424" w14:textId="77777777" w:rsidR="00BF610F" w:rsidRDefault="00BF610F" w:rsidP="00F70092">
      <w:pPr>
        <w:spacing w:after="0" w:line="276" w:lineRule="auto"/>
        <w:rPr>
          <w:rFonts w:ascii="Times New Roman" w:hAnsi="Times New Roman" w:cs="Times New Roman"/>
          <w:sz w:val="28"/>
          <w:szCs w:val="28"/>
        </w:rPr>
      </w:pPr>
    </w:p>
    <w:p w14:paraId="5CEF6A31" w14:textId="77777777" w:rsidR="00F70092" w:rsidRPr="00F70092" w:rsidRDefault="00F70092" w:rsidP="00F70092">
      <w:pPr>
        <w:spacing w:after="0" w:line="276" w:lineRule="auto"/>
        <w:rPr>
          <w:rFonts w:ascii="Times New Roman" w:hAnsi="Times New Roman" w:cs="Times New Roman"/>
          <w:sz w:val="28"/>
          <w:szCs w:val="28"/>
        </w:rPr>
      </w:pPr>
    </w:p>
    <w:sectPr w:rsidR="00F70092" w:rsidRPr="00F70092" w:rsidSect="00773133">
      <w:headerReference w:type="default" r:id="rI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00B1E" w14:textId="77777777" w:rsidR="001A294B" w:rsidRDefault="001A294B" w:rsidP="00D14011">
      <w:pPr>
        <w:spacing w:after="0" w:line="240" w:lineRule="auto"/>
      </w:pPr>
      <w:r>
        <w:separator/>
      </w:r>
    </w:p>
  </w:endnote>
  <w:endnote w:type="continuationSeparator" w:id="0">
    <w:p w14:paraId="2585CDC3" w14:textId="77777777" w:rsidR="001A294B" w:rsidRDefault="001A294B" w:rsidP="00D1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5CAE3" w14:textId="77777777" w:rsidR="001A294B" w:rsidRDefault="001A294B" w:rsidP="00D14011">
      <w:pPr>
        <w:spacing w:after="0" w:line="240" w:lineRule="auto"/>
      </w:pPr>
      <w:r>
        <w:separator/>
      </w:r>
    </w:p>
  </w:footnote>
  <w:footnote w:type="continuationSeparator" w:id="0">
    <w:p w14:paraId="0EC71916" w14:textId="77777777" w:rsidR="001A294B" w:rsidRDefault="001A294B" w:rsidP="00D14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2120673976"/>
      <w:docPartObj>
        <w:docPartGallery w:val="Page Numbers (Top of Page)"/>
        <w:docPartUnique/>
      </w:docPartObj>
    </w:sdtPr>
    <w:sdtEndPr>
      <w:rPr>
        <w:rFonts w:ascii="Times New Roman" w:hAnsi="Times New Roman" w:cs="Times New Roman"/>
        <w:noProof/>
        <w:sz w:val="28"/>
        <w:szCs w:val="28"/>
      </w:rPr>
    </w:sdtEndPr>
    <w:sdtContent>
      <w:p w14:paraId="48F67064" w14:textId="5E6A2514" w:rsidR="00D14011" w:rsidRPr="00D14011" w:rsidRDefault="00D14011">
        <w:pPr>
          <w:pStyle w:val="Header"/>
          <w:jc w:val="center"/>
          <w:rPr>
            <w:rFonts w:ascii="Times New Roman" w:hAnsi="Times New Roman" w:cs="Times New Roman"/>
            <w:sz w:val="28"/>
            <w:szCs w:val="28"/>
          </w:rPr>
        </w:pPr>
        <w:r w:rsidRPr="00D14011">
          <w:rPr>
            <w:rFonts w:ascii="Times New Roman" w:hAnsi="Times New Roman" w:cs="Times New Roman"/>
            <w:noProof w:val="0"/>
            <w:sz w:val="28"/>
            <w:szCs w:val="28"/>
          </w:rPr>
          <w:fldChar w:fldCharType="begin"/>
        </w:r>
        <w:r w:rsidRPr="00D14011">
          <w:rPr>
            <w:rFonts w:ascii="Times New Roman" w:hAnsi="Times New Roman" w:cs="Times New Roman"/>
            <w:sz w:val="28"/>
            <w:szCs w:val="28"/>
          </w:rPr>
          <w:instrText xml:space="preserve"> PAGE   \* MERGEFORMAT </w:instrText>
        </w:r>
        <w:r w:rsidRPr="00D14011">
          <w:rPr>
            <w:rFonts w:ascii="Times New Roman" w:hAnsi="Times New Roman" w:cs="Times New Roman"/>
            <w:noProof w:val="0"/>
            <w:sz w:val="28"/>
            <w:szCs w:val="28"/>
          </w:rPr>
          <w:fldChar w:fldCharType="separate"/>
        </w:r>
        <w:r w:rsidRPr="00D14011">
          <w:rPr>
            <w:rFonts w:ascii="Times New Roman" w:hAnsi="Times New Roman" w:cs="Times New Roman"/>
            <w:sz w:val="28"/>
            <w:szCs w:val="28"/>
          </w:rPr>
          <w:t>2</w:t>
        </w:r>
        <w:r w:rsidRPr="00D14011">
          <w:rPr>
            <w:rFonts w:ascii="Times New Roman" w:hAnsi="Times New Roman" w:cs="Times New Roman"/>
            <w:sz w:val="28"/>
            <w:szCs w:val="28"/>
          </w:rPr>
          <w:fldChar w:fldCharType="end"/>
        </w:r>
      </w:p>
    </w:sdtContent>
  </w:sdt>
  <w:p w14:paraId="31BE00AB" w14:textId="77777777" w:rsidR="00D14011" w:rsidRDefault="00D140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97"/>
    <w:rsid w:val="00000CB5"/>
    <w:rsid w:val="00012BCD"/>
    <w:rsid w:val="00044A90"/>
    <w:rsid w:val="000647C8"/>
    <w:rsid w:val="00071F25"/>
    <w:rsid w:val="000A0621"/>
    <w:rsid w:val="000A45FF"/>
    <w:rsid w:val="000B206F"/>
    <w:rsid w:val="000B58B6"/>
    <w:rsid w:val="000C1F5A"/>
    <w:rsid w:val="000E2C76"/>
    <w:rsid w:val="001173A3"/>
    <w:rsid w:val="00124814"/>
    <w:rsid w:val="0014154E"/>
    <w:rsid w:val="00162C70"/>
    <w:rsid w:val="001A294B"/>
    <w:rsid w:val="001D2BBC"/>
    <w:rsid w:val="001E5EDA"/>
    <w:rsid w:val="001F6069"/>
    <w:rsid w:val="00245650"/>
    <w:rsid w:val="00252841"/>
    <w:rsid w:val="00266B88"/>
    <w:rsid w:val="00271364"/>
    <w:rsid w:val="002A6F61"/>
    <w:rsid w:val="002B4DDE"/>
    <w:rsid w:val="002C48D2"/>
    <w:rsid w:val="002D35E4"/>
    <w:rsid w:val="002D64FB"/>
    <w:rsid w:val="00347115"/>
    <w:rsid w:val="003653E6"/>
    <w:rsid w:val="00391EAF"/>
    <w:rsid w:val="003A6FA4"/>
    <w:rsid w:val="003C578A"/>
    <w:rsid w:val="003D5B40"/>
    <w:rsid w:val="003E54C7"/>
    <w:rsid w:val="003E5CD8"/>
    <w:rsid w:val="003E62DE"/>
    <w:rsid w:val="00424345"/>
    <w:rsid w:val="00455631"/>
    <w:rsid w:val="004C26C2"/>
    <w:rsid w:val="004C7E7C"/>
    <w:rsid w:val="004D67E7"/>
    <w:rsid w:val="005011D9"/>
    <w:rsid w:val="00505B1C"/>
    <w:rsid w:val="00526649"/>
    <w:rsid w:val="00527CF4"/>
    <w:rsid w:val="005C7B9F"/>
    <w:rsid w:val="005D0A89"/>
    <w:rsid w:val="005E61F4"/>
    <w:rsid w:val="00616775"/>
    <w:rsid w:val="006171C6"/>
    <w:rsid w:val="0062470E"/>
    <w:rsid w:val="0065192B"/>
    <w:rsid w:val="00651B22"/>
    <w:rsid w:val="00681EC1"/>
    <w:rsid w:val="00692756"/>
    <w:rsid w:val="006A0CE7"/>
    <w:rsid w:val="006B62FC"/>
    <w:rsid w:val="006D0089"/>
    <w:rsid w:val="006E0BDD"/>
    <w:rsid w:val="006F7F77"/>
    <w:rsid w:val="0070782F"/>
    <w:rsid w:val="007352CA"/>
    <w:rsid w:val="0075168E"/>
    <w:rsid w:val="007729DB"/>
    <w:rsid w:val="00773133"/>
    <w:rsid w:val="00784872"/>
    <w:rsid w:val="007B4538"/>
    <w:rsid w:val="007D7E95"/>
    <w:rsid w:val="007E75DB"/>
    <w:rsid w:val="007F7481"/>
    <w:rsid w:val="0081200E"/>
    <w:rsid w:val="008125DB"/>
    <w:rsid w:val="00862A1C"/>
    <w:rsid w:val="00870A5C"/>
    <w:rsid w:val="00872A9B"/>
    <w:rsid w:val="00873BDB"/>
    <w:rsid w:val="00896344"/>
    <w:rsid w:val="008C1BEF"/>
    <w:rsid w:val="008C39ED"/>
    <w:rsid w:val="00905EA9"/>
    <w:rsid w:val="00912CCB"/>
    <w:rsid w:val="00930BD9"/>
    <w:rsid w:val="00931C67"/>
    <w:rsid w:val="00963497"/>
    <w:rsid w:val="00975B23"/>
    <w:rsid w:val="009C49E6"/>
    <w:rsid w:val="009E1B79"/>
    <w:rsid w:val="00A116E7"/>
    <w:rsid w:val="00A145ED"/>
    <w:rsid w:val="00A370C1"/>
    <w:rsid w:val="00A40BA4"/>
    <w:rsid w:val="00A56E9D"/>
    <w:rsid w:val="00AA3A4E"/>
    <w:rsid w:val="00AA7C98"/>
    <w:rsid w:val="00AE35B3"/>
    <w:rsid w:val="00AE59E6"/>
    <w:rsid w:val="00AE69DF"/>
    <w:rsid w:val="00B1278B"/>
    <w:rsid w:val="00B31CED"/>
    <w:rsid w:val="00B32311"/>
    <w:rsid w:val="00B94CCA"/>
    <w:rsid w:val="00B97FA5"/>
    <w:rsid w:val="00BF205F"/>
    <w:rsid w:val="00BF610F"/>
    <w:rsid w:val="00C066B6"/>
    <w:rsid w:val="00C259CB"/>
    <w:rsid w:val="00C57D09"/>
    <w:rsid w:val="00CA35C0"/>
    <w:rsid w:val="00CA650A"/>
    <w:rsid w:val="00CC4A87"/>
    <w:rsid w:val="00CE73DE"/>
    <w:rsid w:val="00D14011"/>
    <w:rsid w:val="00D258CC"/>
    <w:rsid w:val="00D34D97"/>
    <w:rsid w:val="00D53882"/>
    <w:rsid w:val="00D6312A"/>
    <w:rsid w:val="00D75FA8"/>
    <w:rsid w:val="00E241E9"/>
    <w:rsid w:val="00E43790"/>
    <w:rsid w:val="00E57CEB"/>
    <w:rsid w:val="00E92126"/>
    <w:rsid w:val="00E96E20"/>
    <w:rsid w:val="00ED3AEA"/>
    <w:rsid w:val="00EE676C"/>
    <w:rsid w:val="00EF3A17"/>
    <w:rsid w:val="00EF4003"/>
    <w:rsid w:val="00EF579F"/>
    <w:rsid w:val="00F146F8"/>
    <w:rsid w:val="00F26969"/>
    <w:rsid w:val="00F36876"/>
    <w:rsid w:val="00F442D6"/>
    <w:rsid w:val="00F70092"/>
    <w:rsid w:val="00FC17C7"/>
    <w:rsid w:val="00FD1E30"/>
    <w:rsid w:val="00FE0BB9"/>
    <w:rsid w:val="00FE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ED12"/>
  <w15:chartTrackingRefBased/>
  <w15:docId w15:val="{56834F25-D687-4552-ADC1-3F52FDC5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sr-Latn-B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011"/>
    <w:rPr>
      <w:noProof/>
      <w:lang w:val="sr-Latn-BA"/>
    </w:rPr>
  </w:style>
  <w:style w:type="paragraph" w:styleId="Footer">
    <w:name w:val="footer"/>
    <w:basedOn w:val="Normal"/>
    <w:link w:val="FooterChar"/>
    <w:uiPriority w:val="99"/>
    <w:unhideWhenUsed/>
    <w:rsid w:val="00D14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011"/>
    <w:rPr>
      <w:noProof/>
      <w:lang w:val="sr-Latn-BA"/>
    </w:rPr>
  </w:style>
  <w:style w:type="character" w:styleId="Hyperlink">
    <w:name w:val="Hyperlink"/>
    <w:basedOn w:val="DefaultParagraphFont"/>
    <w:uiPriority w:val="99"/>
    <w:unhideWhenUsed/>
    <w:rsid w:val="003A6FA4"/>
    <w:rPr>
      <w:color w:val="0000FF"/>
      <w:u w:val="single"/>
    </w:rPr>
  </w:style>
  <w:style w:type="paragraph" w:customStyle="1" w:styleId="Standard">
    <w:name w:val="Standard"/>
    <w:rsid w:val="008C39E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UnresolvedMention">
    <w:name w:val="Unresolved Mention"/>
    <w:basedOn w:val="DefaultParagraphFont"/>
    <w:uiPriority w:val="99"/>
    <w:semiHidden/>
    <w:unhideWhenUsed/>
    <w:rsid w:val="0070782F"/>
    <w:rPr>
      <w:color w:val="605E5C"/>
      <w:shd w:val="clear" w:color="auto" w:fill="E1DFDD"/>
    </w:rPr>
  </w:style>
  <w:style w:type="table" w:styleId="TableGrid">
    <w:name w:val="Table Grid"/>
    <w:basedOn w:val="TableNormal"/>
    <w:uiPriority w:val="39"/>
    <w:rsid w:val="00AE3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350314">
      <w:bodyDiv w:val="1"/>
      <w:marLeft w:val="0"/>
      <w:marRight w:val="0"/>
      <w:marTop w:val="0"/>
      <w:marBottom w:val="0"/>
      <w:divBdr>
        <w:top w:val="none" w:sz="0" w:space="0" w:color="auto"/>
        <w:left w:val="none" w:sz="0" w:space="0" w:color="auto"/>
        <w:bottom w:val="none" w:sz="0" w:space="0" w:color="auto"/>
        <w:right w:val="none" w:sz="0" w:space="0" w:color="auto"/>
      </w:divBdr>
      <w:divsChild>
        <w:div w:id="118766436">
          <w:marLeft w:val="0"/>
          <w:marRight w:val="0"/>
          <w:marTop w:val="0"/>
          <w:marBottom w:val="0"/>
          <w:divBdr>
            <w:top w:val="none" w:sz="0" w:space="0" w:color="auto"/>
            <w:left w:val="none" w:sz="0" w:space="0" w:color="auto"/>
            <w:bottom w:val="none" w:sz="0" w:space="0" w:color="auto"/>
            <w:right w:val="none" w:sz="0" w:space="0" w:color="auto"/>
          </w:divBdr>
        </w:div>
        <w:div w:id="348334780">
          <w:marLeft w:val="0"/>
          <w:marRight w:val="0"/>
          <w:marTop w:val="0"/>
          <w:marBottom w:val="0"/>
          <w:divBdr>
            <w:top w:val="none" w:sz="0" w:space="0" w:color="auto"/>
            <w:left w:val="none" w:sz="0" w:space="0" w:color="auto"/>
            <w:bottom w:val="none" w:sz="0" w:space="0" w:color="auto"/>
            <w:right w:val="none" w:sz="0" w:space="0" w:color="auto"/>
          </w:divBdr>
        </w:div>
        <w:div w:id="92672594">
          <w:marLeft w:val="0"/>
          <w:marRight w:val="0"/>
          <w:marTop w:val="0"/>
          <w:marBottom w:val="0"/>
          <w:divBdr>
            <w:top w:val="none" w:sz="0" w:space="0" w:color="auto"/>
            <w:left w:val="none" w:sz="0" w:space="0" w:color="auto"/>
            <w:bottom w:val="none" w:sz="0" w:space="0" w:color="auto"/>
            <w:right w:val="none" w:sz="0" w:space="0" w:color="auto"/>
          </w:divBdr>
        </w:div>
        <w:div w:id="1583442381">
          <w:marLeft w:val="0"/>
          <w:marRight w:val="0"/>
          <w:marTop w:val="0"/>
          <w:marBottom w:val="0"/>
          <w:divBdr>
            <w:top w:val="none" w:sz="0" w:space="0" w:color="auto"/>
            <w:left w:val="none" w:sz="0" w:space="0" w:color="auto"/>
            <w:bottom w:val="none" w:sz="0" w:space="0" w:color="auto"/>
            <w:right w:val="none" w:sz="0" w:space="0" w:color="auto"/>
          </w:divBdr>
        </w:div>
        <w:div w:id="60762044">
          <w:marLeft w:val="0"/>
          <w:marRight w:val="0"/>
          <w:marTop w:val="0"/>
          <w:marBottom w:val="0"/>
          <w:divBdr>
            <w:top w:val="none" w:sz="0" w:space="0" w:color="auto"/>
            <w:left w:val="none" w:sz="0" w:space="0" w:color="auto"/>
            <w:bottom w:val="none" w:sz="0" w:space="0" w:color="auto"/>
            <w:right w:val="none" w:sz="0" w:space="0" w:color="auto"/>
          </w:divBdr>
        </w:div>
        <w:div w:id="1940286958">
          <w:marLeft w:val="0"/>
          <w:marRight w:val="0"/>
          <w:marTop w:val="0"/>
          <w:marBottom w:val="0"/>
          <w:divBdr>
            <w:top w:val="none" w:sz="0" w:space="0" w:color="auto"/>
            <w:left w:val="none" w:sz="0" w:space="0" w:color="auto"/>
            <w:bottom w:val="none" w:sz="0" w:space="0" w:color="auto"/>
            <w:right w:val="none" w:sz="0" w:space="0" w:color="auto"/>
          </w:divBdr>
        </w:div>
        <w:div w:id="1679507023">
          <w:marLeft w:val="0"/>
          <w:marRight w:val="0"/>
          <w:marTop w:val="0"/>
          <w:marBottom w:val="0"/>
          <w:divBdr>
            <w:top w:val="none" w:sz="0" w:space="0" w:color="auto"/>
            <w:left w:val="none" w:sz="0" w:space="0" w:color="auto"/>
            <w:bottom w:val="none" w:sz="0" w:space="0" w:color="auto"/>
            <w:right w:val="none" w:sz="0" w:space="0" w:color="auto"/>
          </w:divBdr>
        </w:div>
        <w:div w:id="1978950564">
          <w:marLeft w:val="0"/>
          <w:marRight w:val="0"/>
          <w:marTop w:val="0"/>
          <w:marBottom w:val="0"/>
          <w:divBdr>
            <w:top w:val="none" w:sz="0" w:space="0" w:color="auto"/>
            <w:left w:val="none" w:sz="0" w:space="0" w:color="auto"/>
            <w:bottom w:val="none" w:sz="0" w:space="0" w:color="auto"/>
            <w:right w:val="none" w:sz="0" w:space="0" w:color="auto"/>
          </w:divBdr>
        </w:div>
        <w:div w:id="775100456">
          <w:marLeft w:val="0"/>
          <w:marRight w:val="0"/>
          <w:marTop w:val="0"/>
          <w:marBottom w:val="0"/>
          <w:divBdr>
            <w:top w:val="none" w:sz="0" w:space="0" w:color="auto"/>
            <w:left w:val="none" w:sz="0" w:space="0" w:color="auto"/>
            <w:bottom w:val="none" w:sz="0" w:space="0" w:color="auto"/>
            <w:right w:val="none" w:sz="0" w:space="0" w:color="auto"/>
          </w:divBdr>
        </w:div>
        <w:div w:id="1351570287">
          <w:marLeft w:val="0"/>
          <w:marRight w:val="0"/>
          <w:marTop w:val="0"/>
          <w:marBottom w:val="0"/>
          <w:divBdr>
            <w:top w:val="none" w:sz="0" w:space="0" w:color="auto"/>
            <w:left w:val="none" w:sz="0" w:space="0" w:color="auto"/>
            <w:bottom w:val="none" w:sz="0" w:space="0" w:color="auto"/>
            <w:right w:val="none" w:sz="0" w:space="0" w:color="auto"/>
          </w:divBdr>
        </w:div>
        <w:div w:id="1487474862">
          <w:marLeft w:val="0"/>
          <w:marRight w:val="0"/>
          <w:marTop w:val="0"/>
          <w:marBottom w:val="0"/>
          <w:divBdr>
            <w:top w:val="none" w:sz="0" w:space="0" w:color="auto"/>
            <w:left w:val="none" w:sz="0" w:space="0" w:color="auto"/>
            <w:bottom w:val="none" w:sz="0" w:space="0" w:color="auto"/>
            <w:right w:val="none" w:sz="0" w:space="0" w:color="auto"/>
          </w:divBdr>
        </w:div>
        <w:div w:id="1618026133">
          <w:marLeft w:val="0"/>
          <w:marRight w:val="0"/>
          <w:marTop w:val="0"/>
          <w:marBottom w:val="0"/>
          <w:divBdr>
            <w:top w:val="none" w:sz="0" w:space="0" w:color="auto"/>
            <w:left w:val="none" w:sz="0" w:space="0" w:color="auto"/>
            <w:bottom w:val="none" w:sz="0" w:space="0" w:color="auto"/>
            <w:right w:val="none" w:sz="0" w:space="0" w:color="auto"/>
          </w:divBdr>
        </w:div>
        <w:div w:id="1107239583">
          <w:marLeft w:val="0"/>
          <w:marRight w:val="0"/>
          <w:marTop w:val="0"/>
          <w:marBottom w:val="0"/>
          <w:divBdr>
            <w:top w:val="none" w:sz="0" w:space="0" w:color="auto"/>
            <w:left w:val="none" w:sz="0" w:space="0" w:color="auto"/>
            <w:bottom w:val="none" w:sz="0" w:space="0" w:color="auto"/>
            <w:right w:val="none" w:sz="0" w:space="0" w:color="auto"/>
          </w:divBdr>
        </w:div>
        <w:div w:id="828596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2022-06-05T12:34:00Z</cp:lastPrinted>
  <dcterms:created xsi:type="dcterms:W3CDTF">2020-12-17T18:11:00Z</dcterms:created>
  <dcterms:modified xsi:type="dcterms:W3CDTF">2025-04-03T21:28:00Z</dcterms:modified>
</cp:coreProperties>
</file>